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42B23" w14:textId="77777777" w:rsidR="00EA1646" w:rsidRPr="00D67E51" w:rsidRDefault="00EA1646" w:rsidP="00EA1646">
      <w:pPr>
        <w:autoSpaceDE w:val="0"/>
        <w:autoSpaceDN w:val="0"/>
        <w:adjustRightInd w:val="0"/>
        <w:spacing w:after="0" w:line="240" w:lineRule="auto"/>
        <w:jc w:val="center"/>
        <w:rPr>
          <w:rFonts w:cs="Times New Roman"/>
          <w:b/>
          <w:bCs/>
          <w:sz w:val="24"/>
          <w:szCs w:val="24"/>
        </w:rPr>
      </w:pPr>
      <w:r w:rsidRPr="00D67E51">
        <w:rPr>
          <w:rFonts w:cs="Times New Roman"/>
          <w:b/>
          <w:bCs/>
          <w:sz w:val="24"/>
          <w:szCs w:val="24"/>
        </w:rPr>
        <w:t>NORMAS COMPLEMENTARIAS DE LA FACULTAD DE</w:t>
      </w:r>
      <w:r>
        <w:rPr>
          <w:rFonts w:cs="Times New Roman"/>
          <w:b/>
          <w:bCs/>
          <w:sz w:val="24"/>
          <w:szCs w:val="24"/>
        </w:rPr>
        <w:t xml:space="preserve"> CIENCIAS AGRA</w:t>
      </w:r>
      <w:r w:rsidRPr="00D67E51">
        <w:rPr>
          <w:rFonts w:cs="Times New Roman"/>
          <w:b/>
          <w:bCs/>
          <w:sz w:val="24"/>
          <w:szCs w:val="24"/>
        </w:rPr>
        <w:t>RIAS Y AMBIENTALES AL REGLAMENTO DE TRABAJOS DE FIN DE GRADO DE LA USAL</w:t>
      </w:r>
    </w:p>
    <w:p w14:paraId="50779217" w14:textId="77777777" w:rsidR="00EA1646" w:rsidRPr="009554F9" w:rsidRDefault="00EA1646" w:rsidP="00EA1646">
      <w:pPr>
        <w:autoSpaceDE w:val="0"/>
        <w:autoSpaceDN w:val="0"/>
        <w:adjustRightInd w:val="0"/>
        <w:spacing w:after="0" w:line="240" w:lineRule="auto"/>
        <w:jc w:val="both"/>
        <w:rPr>
          <w:rFonts w:ascii="Times New Roman" w:hAnsi="Times New Roman" w:cs="Times New Roman"/>
          <w:b/>
          <w:bCs/>
          <w:sz w:val="24"/>
          <w:szCs w:val="24"/>
        </w:rPr>
      </w:pPr>
    </w:p>
    <w:p w14:paraId="162C54EC" w14:textId="36826671" w:rsidR="00EA1646" w:rsidRPr="00EA1646" w:rsidRDefault="00EA1646" w:rsidP="00EA1646">
      <w:pPr>
        <w:autoSpaceDE w:val="0"/>
        <w:autoSpaceDN w:val="0"/>
        <w:adjustRightInd w:val="0"/>
        <w:spacing w:after="0" w:line="240" w:lineRule="auto"/>
        <w:jc w:val="center"/>
        <w:outlineLvl w:val="0"/>
        <w:rPr>
          <w:rFonts w:cs="Times New Roman"/>
          <w:b/>
          <w:bCs/>
          <w:color w:val="E36C0A" w:themeColor="accent6" w:themeShade="BF"/>
          <w:sz w:val="28"/>
          <w:szCs w:val="28"/>
        </w:rPr>
      </w:pPr>
      <w:r w:rsidRPr="00EA1646">
        <w:rPr>
          <w:rFonts w:cs="Times New Roman"/>
          <w:b/>
          <w:bCs/>
          <w:color w:val="E36C0A" w:themeColor="accent6" w:themeShade="BF"/>
          <w:sz w:val="28"/>
          <w:szCs w:val="28"/>
        </w:rPr>
        <w:t>TRABAJO DE FIN DE GRADO DE INGENIERÍA AGRÍCOLA.</w:t>
      </w:r>
    </w:p>
    <w:p w14:paraId="22EA82D6" w14:textId="77777777" w:rsidR="0040245F" w:rsidRDefault="0040245F" w:rsidP="0040245F">
      <w:pPr>
        <w:autoSpaceDE w:val="0"/>
        <w:autoSpaceDN w:val="0"/>
        <w:adjustRightInd w:val="0"/>
        <w:spacing w:after="0" w:line="240" w:lineRule="auto"/>
        <w:jc w:val="center"/>
        <w:rPr>
          <w:rFonts w:ascii="Calibri" w:hAnsi="Calibri" w:cs="Calibri"/>
          <w:color w:val="000000"/>
        </w:rPr>
      </w:pPr>
    </w:p>
    <w:p w14:paraId="19AA0870" w14:textId="77777777" w:rsidR="0040245F" w:rsidRPr="0015473F" w:rsidRDefault="0040245F" w:rsidP="0040245F">
      <w:pPr>
        <w:autoSpaceDE w:val="0"/>
        <w:autoSpaceDN w:val="0"/>
        <w:adjustRightInd w:val="0"/>
        <w:spacing w:after="0" w:line="240" w:lineRule="auto"/>
        <w:jc w:val="center"/>
        <w:rPr>
          <w:rFonts w:cs="Times New Roman"/>
          <w:bCs/>
          <w:sz w:val="20"/>
          <w:szCs w:val="20"/>
        </w:rPr>
      </w:pPr>
      <w:r w:rsidRPr="0015473F">
        <w:rPr>
          <w:rFonts w:ascii="Calibri" w:hAnsi="Calibri" w:cs="Calibri"/>
          <w:color w:val="000000"/>
          <w:sz w:val="20"/>
          <w:szCs w:val="20"/>
        </w:rPr>
        <w:t>(Aprobado en Junta de Facultad el 18 de Julio de 2013).</w:t>
      </w:r>
    </w:p>
    <w:p w14:paraId="2B12691C" w14:textId="77777777" w:rsidR="0040245F" w:rsidRDefault="0040245F" w:rsidP="0040245F">
      <w:pPr>
        <w:autoSpaceDE w:val="0"/>
        <w:autoSpaceDN w:val="0"/>
        <w:adjustRightInd w:val="0"/>
        <w:spacing w:after="0" w:line="240" w:lineRule="auto"/>
        <w:jc w:val="both"/>
        <w:rPr>
          <w:rFonts w:cs="Times New Roman"/>
        </w:rPr>
      </w:pPr>
    </w:p>
    <w:p w14:paraId="60DFD65E" w14:textId="77777777" w:rsidR="00C46523" w:rsidRDefault="00C46523" w:rsidP="00703B61">
      <w:pPr>
        <w:autoSpaceDE w:val="0"/>
        <w:autoSpaceDN w:val="0"/>
        <w:adjustRightInd w:val="0"/>
        <w:spacing w:before="120" w:after="0" w:line="240" w:lineRule="auto"/>
        <w:jc w:val="both"/>
        <w:rPr>
          <w:rFonts w:ascii="Calibri" w:hAnsi="Calibri" w:cs="Calibri"/>
        </w:rPr>
      </w:pPr>
    </w:p>
    <w:p w14:paraId="60E51A40" w14:textId="77777777" w:rsidR="00883275" w:rsidRPr="00436512" w:rsidRDefault="00883275" w:rsidP="00703B61">
      <w:pPr>
        <w:autoSpaceDE w:val="0"/>
        <w:autoSpaceDN w:val="0"/>
        <w:adjustRightInd w:val="0"/>
        <w:spacing w:before="120" w:after="0" w:line="240" w:lineRule="auto"/>
        <w:jc w:val="both"/>
        <w:rPr>
          <w:rFonts w:cs="Calibri"/>
        </w:rPr>
      </w:pPr>
      <w:r w:rsidRPr="00436512">
        <w:rPr>
          <w:rFonts w:ascii="Calibri" w:hAnsi="Calibri" w:cs="Calibri"/>
        </w:rPr>
        <w:t>El Reglamento de Trabajos Fin de Grado y Fin de Máster de la Universidad de Salamanca (aprobado por el Consejo de Gobierno de la Universidad en su sesión de 27 de julio d</w:t>
      </w:r>
      <w:r w:rsidR="00A411CE" w:rsidRPr="00436512">
        <w:rPr>
          <w:rFonts w:ascii="Calibri" w:hAnsi="Calibri" w:cs="Calibri"/>
        </w:rPr>
        <w:t xml:space="preserve">e 2010) indica </w:t>
      </w:r>
      <w:r w:rsidR="00A411CE" w:rsidRPr="00436512">
        <w:rPr>
          <w:rFonts w:cs="Calibri"/>
        </w:rPr>
        <w:t>en su Artículo 2</w:t>
      </w:r>
      <w:r w:rsidRPr="00436512">
        <w:rPr>
          <w:rFonts w:cs="Calibri"/>
        </w:rPr>
        <w:t xml:space="preserve"> que en aquellos títulos que habiliten para el ejercicio de actividades profesionales reguladas, las normas recogidas en el citado reglamento sólo serán de aplicación si no contravienen regulaciones ministeriales</w:t>
      </w:r>
      <w:r w:rsidR="00A411CE" w:rsidRPr="00436512">
        <w:rPr>
          <w:rFonts w:cs="Calibri"/>
        </w:rPr>
        <w:t xml:space="preserve"> específicas de dichos títulos.</w:t>
      </w:r>
    </w:p>
    <w:p w14:paraId="502CF3A6" w14:textId="77777777" w:rsidR="00436512" w:rsidRPr="00436512" w:rsidRDefault="00A411CE" w:rsidP="00703B61">
      <w:pPr>
        <w:pStyle w:val="Pa16"/>
        <w:spacing w:before="120"/>
        <w:jc w:val="both"/>
        <w:rPr>
          <w:rFonts w:asciiTheme="minorHAnsi" w:hAnsiTheme="minorHAnsi"/>
          <w:sz w:val="22"/>
          <w:szCs w:val="22"/>
        </w:rPr>
      </w:pPr>
      <w:r w:rsidRPr="00436512">
        <w:rPr>
          <w:rFonts w:asciiTheme="minorHAnsi" w:hAnsiTheme="minorHAnsi" w:cs="Calibri"/>
          <w:sz w:val="22"/>
          <w:szCs w:val="22"/>
        </w:rPr>
        <w:t>En nuestro caso el</w:t>
      </w:r>
      <w:r w:rsidR="00436512" w:rsidRPr="00436512">
        <w:rPr>
          <w:rFonts w:asciiTheme="minorHAnsi" w:hAnsiTheme="minorHAnsi" w:cs="Calibri"/>
          <w:sz w:val="22"/>
          <w:szCs w:val="22"/>
        </w:rPr>
        <w:t xml:space="preserve"> TFG de</w:t>
      </w:r>
      <w:r w:rsidRPr="00436512">
        <w:rPr>
          <w:rFonts w:asciiTheme="minorHAnsi" w:hAnsiTheme="minorHAnsi" w:cs="Calibri"/>
          <w:sz w:val="22"/>
          <w:szCs w:val="22"/>
        </w:rPr>
        <w:t xml:space="preserve"> Ingeniería Agrícola está definido</w:t>
      </w:r>
      <w:r w:rsidR="00436512" w:rsidRPr="00436512">
        <w:rPr>
          <w:rFonts w:asciiTheme="minorHAnsi" w:hAnsiTheme="minorHAnsi" w:cs="Calibri"/>
          <w:sz w:val="22"/>
          <w:szCs w:val="22"/>
        </w:rPr>
        <w:t xml:space="preserve"> en</w:t>
      </w:r>
      <w:r w:rsidRPr="00436512">
        <w:rPr>
          <w:rFonts w:asciiTheme="minorHAnsi" w:hAnsiTheme="minorHAnsi" w:cs="Calibri"/>
          <w:sz w:val="22"/>
          <w:szCs w:val="22"/>
        </w:rPr>
        <w:t xml:space="preserve"> la orden CIN/323/2009 de 9 de febrero </w:t>
      </w:r>
      <w:r w:rsidR="00341AF3" w:rsidRPr="00436512">
        <w:rPr>
          <w:rFonts w:asciiTheme="minorHAnsi" w:hAnsiTheme="minorHAnsi" w:cs="Calibri"/>
          <w:sz w:val="22"/>
          <w:szCs w:val="22"/>
        </w:rPr>
        <w:t xml:space="preserve">como </w:t>
      </w:r>
      <w:r w:rsidR="00436512" w:rsidRPr="00436512">
        <w:rPr>
          <w:rFonts w:asciiTheme="minorHAnsi" w:hAnsiTheme="minorHAnsi" w:cs="Calibri"/>
          <w:sz w:val="22"/>
          <w:szCs w:val="22"/>
        </w:rPr>
        <w:t>un “</w:t>
      </w:r>
      <w:r w:rsidR="00436512" w:rsidRPr="00436512">
        <w:rPr>
          <w:rFonts w:asciiTheme="minorHAnsi" w:hAnsiTheme="minorHAnsi"/>
          <w:sz w:val="22"/>
          <w:szCs w:val="22"/>
        </w:rPr>
        <w:t>Ejercicio original a realizar individualmente y presentar y defender ante un tribunal universitario, consistente en un proyecto en el ámbito de las tecnologías específicas de la Ingeniería Agrícola de naturaleza profesional en el que se sinteticen e integren las competencias adquiridas en las enseñanzas”</w:t>
      </w:r>
      <w:r w:rsidR="00116CC3">
        <w:rPr>
          <w:rFonts w:asciiTheme="minorHAnsi" w:hAnsiTheme="minorHAnsi"/>
          <w:sz w:val="22"/>
          <w:szCs w:val="22"/>
        </w:rPr>
        <w:t xml:space="preserve">. Además nuestro plan de estudios le asigna una </w:t>
      </w:r>
      <w:r w:rsidR="00436512">
        <w:rPr>
          <w:rFonts w:asciiTheme="minorHAnsi" w:hAnsiTheme="minorHAnsi"/>
          <w:sz w:val="22"/>
          <w:szCs w:val="22"/>
        </w:rPr>
        <w:t>carga crediticia de 12 ECTS.</w:t>
      </w:r>
    </w:p>
    <w:p w14:paraId="678C1572" w14:textId="77777777" w:rsidR="00341AF3" w:rsidRPr="00436512" w:rsidRDefault="00341AF3" w:rsidP="00703B61">
      <w:pPr>
        <w:autoSpaceDE w:val="0"/>
        <w:autoSpaceDN w:val="0"/>
        <w:adjustRightInd w:val="0"/>
        <w:spacing w:before="120" w:after="0" w:line="240" w:lineRule="auto"/>
        <w:jc w:val="both"/>
        <w:rPr>
          <w:rFonts w:cs="Calibri"/>
        </w:rPr>
      </w:pPr>
    </w:p>
    <w:p w14:paraId="041FB712" w14:textId="77777777" w:rsidR="00341AF3" w:rsidRPr="00436512" w:rsidRDefault="00436512" w:rsidP="00703B61">
      <w:pPr>
        <w:autoSpaceDE w:val="0"/>
        <w:autoSpaceDN w:val="0"/>
        <w:adjustRightInd w:val="0"/>
        <w:spacing w:before="120" w:after="0" w:line="240" w:lineRule="auto"/>
        <w:jc w:val="both"/>
        <w:rPr>
          <w:rFonts w:cs="Calibri-Bold"/>
          <w:b/>
          <w:bCs/>
          <w:color w:val="000000"/>
          <w:sz w:val="24"/>
          <w:szCs w:val="24"/>
        </w:rPr>
      </w:pPr>
      <w:r w:rsidRPr="00436512">
        <w:rPr>
          <w:rFonts w:cs="Calibri-Bold"/>
          <w:b/>
          <w:bCs/>
          <w:color w:val="000000"/>
          <w:sz w:val="24"/>
          <w:szCs w:val="24"/>
        </w:rPr>
        <w:t>1.</w:t>
      </w:r>
      <w:r>
        <w:rPr>
          <w:rFonts w:cs="Calibri-Bold"/>
          <w:b/>
          <w:bCs/>
          <w:color w:val="000000"/>
          <w:sz w:val="24"/>
          <w:szCs w:val="24"/>
        </w:rPr>
        <w:t xml:space="preserve"> </w:t>
      </w:r>
      <w:r w:rsidR="00341AF3" w:rsidRPr="00436512">
        <w:rPr>
          <w:rFonts w:cs="Calibri-Bold"/>
          <w:b/>
          <w:bCs/>
          <w:color w:val="000000"/>
          <w:sz w:val="24"/>
          <w:szCs w:val="24"/>
        </w:rPr>
        <w:t>Características.</w:t>
      </w:r>
    </w:p>
    <w:p w14:paraId="4FBEDC4B" w14:textId="77777777" w:rsidR="009330EF" w:rsidRDefault="009330EF" w:rsidP="00703B61">
      <w:pPr>
        <w:autoSpaceDE w:val="0"/>
        <w:autoSpaceDN w:val="0"/>
        <w:adjustRightInd w:val="0"/>
        <w:spacing w:before="120" w:after="0" w:line="240" w:lineRule="auto"/>
        <w:jc w:val="both"/>
        <w:rPr>
          <w:rFonts w:ascii="Calibri" w:hAnsi="Calibri" w:cs="Calibri"/>
          <w:color w:val="000000"/>
        </w:rPr>
      </w:pPr>
      <w:r>
        <w:rPr>
          <w:rFonts w:ascii="Calibri" w:hAnsi="Calibri" w:cs="Calibri"/>
          <w:color w:val="000000"/>
        </w:rPr>
        <w:t xml:space="preserve">Los trabajos serán de modalidad específica, es decir que serán realizados de forma individual. </w:t>
      </w:r>
    </w:p>
    <w:p w14:paraId="68161045" w14:textId="77777777" w:rsidR="00341AF3" w:rsidRDefault="00341AF3" w:rsidP="00703B61">
      <w:pPr>
        <w:autoSpaceDE w:val="0"/>
        <w:autoSpaceDN w:val="0"/>
        <w:adjustRightInd w:val="0"/>
        <w:spacing w:before="120" w:after="0" w:line="240" w:lineRule="auto"/>
        <w:jc w:val="both"/>
        <w:rPr>
          <w:rFonts w:ascii="Calibri" w:hAnsi="Calibri" w:cs="Calibri"/>
          <w:color w:val="000000"/>
        </w:rPr>
      </w:pPr>
      <w:r>
        <w:rPr>
          <w:rFonts w:ascii="Calibri" w:hAnsi="Calibri" w:cs="Calibri"/>
          <w:color w:val="000000"/>
        </w:rPr>
        <w:t>El contenido de cada TFG podrá corresponder a uno de los siguientes tipos:</w:t>
      </w:r>
    </w:p>
    <w:p w14:paraId="317B1DE7" w14:textId="77777777" w:rsidR="009330EF" w:rsidRPr="009330EF" w:rsidRDefault="009330EF" w:rsidP="00703B61">
      <w:pPr>
        <w:pStyle w:val="Prrafodelista"/>
        <w:numPr>
          <w:ilvl w:val="0"/>
          <w:numId w:val="1"/>
        </w:numPr>
        <w:autoSpaceDE w:val="0"/>
        <w:autoSpaceDN w:val="0"/>
        <w:adjustRightInd w:val="0"/>
        <w:spacing w:before="120" w:after="0" w:line="240" w:lineRule="auto"/>
        <w:jc w:val="both"/>
        <w:rPr>
          <w:rFonts w:ascii="Calibri" w:hAnsi="Calibri" w:cs="Calibri"/>
          <w:color w:val="000000"/>
        </w:rPr>
      </w:pPr>
      <w:r w:rsidRPr="009330EF">
        <w:rPr>
          <w:rFonts w:ascii="Calibri" w:hAnsi="Calibri" w:cs="Calibri"/>
          <w:color w:val="000000"/>
        </w:rPr>
        <w:t xml:space="preserve">Trabajos de carácter profesional, relacionados con los diferentes ámbitos del ejercicio profesional para los que cualifica el título. </w:t>
      </w:r>
      <w:r>
        <w:rPr>
          <w:rFonts w:ascii="Calibri" w:hAnsi="Calibri" w:cs="Calibri"/>
          <w:color w:val="000000"/>
        </w:rPr>
        <w:t xml:space="preserve">Dichos trabajos tendrán la siguiente estructura: Memoria, acompañada exclusivamente de los </w:t>
      </w:r>
      <w:r w:rsidR="009C37FF">
        <w:rPr>
          <w:rFonts w:ascii="Calibri" w:hAnsi="Calibri" w:cs="Calibri"/>
          <w:color w:val="000000"/>
        </w:rPr>
        <w:t xml:space="preserve">anejos </w:t>
      </w:r>
      <w:r w:rsidR="009C37FF">
        <w:rPr>
          <w:rFonts w:cs="Calibri"/>
          <w:color w:val="000000"/>
        </w:rPr>
        <w:t>que justifiquen las soluciones adoptadas en aquella y los exigidos por la normativa que le sea de aplicación,</w:t>
      </w:r>
      <w:r w:rsidR="009C37FF">
        <w:rPr>
          <w:rFonts w:ascii="Calibri" w:hAnsi="Calibri" w:cs="Calibri"/>
          <w:color w:val="000000"/>
        </w:rPr>
        <w:t xml:space="preserve"> </w:t>
      </w:r>
      <w:r>
        <w:rPr>
          <w:rFonts w:ascii="Calibri" w:hAnsi="Calibri" w:cs="Calibri"/>
          <w:color w:val="000000"/>
        </w:rPr>
        <w:t>Planos, Plie</w:t>
      </w:r>
      <w:r w:rsidR="009C37FF">
        <w:rPr>
          <w:rFonts w:ascii="Calibri" w:hAnsi="Calibri" w:cs="Calibri"/>
          <w:color w:val="000000"/>
        </w:rPr>
        <w:t>go de Condiciones y Presupuesto</w:t>
      </w:r>
      <w:r>
        <w:rPr>
          <w:rFonts w:ascii="Calibri" w:hAnsi="Calibri" w:cs="Calibri"/>
          <w:color w:val="000000"/>
        </w:rPr>
        <w:t>.</w:t>
      </w:r>
    </w:p>
    <w:p w14:paraId="5B3703E7" w14:textId="77777777" w:rsidR="00B20F4A" w:rsidRPr="009330EF" w:rsidRDefault="00341AF3" w:rsidP="00703B61">
      <w:pPr>
        <w:pStyle w:val="Prrafodelista"/>
        <w:numPr>
          <w:ilvl w:val="0"/>
          <w:numId w:val="1"/>
        </w:numPr>
        <w:autoSpaceDE w:val="0"/>
        <w:autoSpaceDN w:val="0"/>
        <w:adjustRightInd w:val="0"/>
        <w:spacing w:before="120" w:after="0" w:line="240" w:lineRule="auto"/>
        <w:jc w:val="both"/>
        <w:rPr>
          <w:rFonts w:ascii="Calibri" w:hAnsi="Calibri" w:cs="Calibri"/>
          <w:color w:val="000000"/>
        </w:rPr>
      </w:pPr>
      <w:r w:rsidRPr="009330EF">
        <w:rPr>
          <w:rFonts w:ascii="Calibri" w:hAnsi="Calibri" w:cs="Calibri"/>
          <w:color w:val="000000"/>
        </w:rPr>
        <w:t>Trabajos experimentales relacionados con la titulación y ofertados por los docentes que participan</w:t>
      </w:r>
      <w:r w:rsidR="00DF2F8D" w:rsidRPr="009330EF">
        <w:rPr>
          <w:rFonts w:ascii="Calibri" w:hAnsi="Calibri" w:cs="Calibri"/>
          <w:color w:val="000000"/>
        </w:rPr>
        <w:t xml:space="preserve"> </w:t>
      </w:r>
      <w:r w:rsidRPr="009330EF">
        <w:rPr>
          <w:rFonts w:ascii="Calibri" w:hAnsi="Calibri" w:cs="Calibri"/>
          <w:color w:val="000000"/>
        </w:rPr>
        <w:t>en el título, que podrán desarrollarse en Departamentos universitarios, laboratorios, centros de</w:t>
      </w:r>
      <w:r w:rsidR="00DF2F8D" w:rsidRPr="009330EF">
        <w:rPr>
          <w:rFonts w:ascii="Calibri" w:hAnsi="Calibri" w:cs="Calibri"/>
          <w:color w:val="000000"/>
        </w:rPr>
        <w:t xml:space="preserve"> </w:t>
      </w:r>
      <w:r w:rsidRPr="009330EF">
        <w:rPr>
          <w:rFonts w:ascii="Calibri" w:hAnsi="Calibri" w:cs="Calibri"/>
          <w:color w:val="000000"/>
        </w:rPr>
        <w:t xml:space="preserve">investigación, empresas y afines. </w:t>
      </w:r>
      <w:r w:rsidR="009C37FF">
        <w:rPr>
          <w:rFonts w:ascii="Calibri" w:hAnsi="Calibri" w:cs="Calibri"/>
          <w:color w:val="000000"/>
        </w:rPr>
        <w:t>La</w:t>
      </w:r>
      <w:r w:rsidR="009330EF">
        <w:rPr>
          <w:rFonts w:ascii="Calibri" w:hAnsi="Calibri" w:cs="Calibri"/>
          <w:color w:val="000000"/>
        </w:rPr>
        <w:t xml:space="preserve"> estructura de este tipo de trabajos será la siguiente: Introducción,</w:t>
      </w:r>
      <w:r w:rsidR="009C37FF">
        <w:rPr>
          <w:rFonts w:ascii="Calibri" w:hAnsi="Calibri" w:cs="Calibri"/>
          <w:color w:val="000000"/>
        </w:rPr>
        <w:t xml:space="preserve"> Objetivos,</w:t>
      </w:r>
      <w:r w:rsidR="009330EF">
        <w:rPr>
          <w:rFonts w:ascii="Calibri" w:hAnsi="Calibri" w:cs="Calibri"/>
          <w:color w:val="000000"/>
        </w:rPr>
        <w:t xml:space="preserve"> Materiales y métodos, Resultados y Discusión, </w:t>
      </w:r>
      <w:r w:rsidR="009C37FF">
        <w:rPr>
          <w:rFonts w:ascii="Calibri" w:hAnsi="Calibri" w:cs="Calibri"/>
          <w:color w:val="000000"/>
        </w:rPr>
        <w:t xml:space="preserve">Conclusiones, </w:t>
      </w:r>
      <w:r w:rsidR="009330EF">
        <w:rPr>
          <w:rFonts w:ascii="Calibri" w:hAnsi="Calibri" w:cs="Calibri"/>
          <w:color w:val="000000"/>
        </w:rPr>
        <w:t>Bibliografía.</w:t>
      </w:r>
    </w:p>
    <w:p w14:paraId="689D9EB7" w14:textId="77777777" w:rsidR="003312EF" w:rsidRDefault="003312EF" w:rsidP="00703B61">
      <w:pPr>
        <w:autoSpaceDE w:val="0"/>
        <w:autoSpaceDN w:val="0"/>
        <w:adjustRightInd w:val="0"/>
        <w:spacing w:before="120" w:after="0" w:line="240" w:lineRule="auto"/>
        <w:jc w:val="both"/>
        <w:rPr>
          <w:rFonts w:ascii="Calibri-Bold" w:hAnsi="Calibri-Bold" w:cs="Calibri-Bold"/>
          <w:b/>
          <w:bCs/>
          <w:color w:val="000000"/>
        </w:rPr>
      </w:pPr>
    </w:p>
    <w:p w14:paraId="01DEBE9B" w14:textId="77777777" w:rsidR="00341AF3" w:rsidRPr="00D020AC" w:rsidRDefault="00D020AC" w:rsidP="00703B61">
      <w:pPr>
        <w:autoSpaceDE w:val="0"/>
        <w:autoSpaceDN w:val="0"/>
        <w:adjustRightInd w:val="0"/>
        <w:spacing w:before="120" w:after="0" w:line="240" w:lineRule="auto"/>
        <w:jc w:val="both"/>
        <w:rPr>
          <w:rFonts w:cs="Calibri-Bold"/>
          <w:b/>
          <w:bCs/>
          <w:color w:val="000000"/>
          <w:sz w:val="24"/>
          <w:szCs w:val="24"/>
        </w:rPr>
      </w:pPr>
      <w:r>
        <w:rPr>
          <w:rFonts w:cs="Calibri-Bold"/>
          <w:b/>
          <w:bCs/>
          <w:color w:val="000000"/>
          <w:sz w:val="24"/>
          <w:szCs w:val="24"/>
        </w:rPr>
        <w:t>2</w:t>
      </w:r>
      <w:r w:rsidR="00341AF3" w:rsidRPr="00D020AC">
        <w:rPr>
          <w:rFonts w:cs="Calibri-Bold"/>
          <w:b/>
          <w:bCs/>
          <w:color w:val="000000"/>
          <w:sz w:val="24"/>
          <w:szCs w:val="24"/>
        </w:rPr>
        <w:t>. Tutor/a académico/a</w:t>
      </w:r>
    </w:p>
    <w:p w14:paraId="5942F7E7" w14:textId="77777777" w:rsidR="00341AF3" w:rsidRPr="00D020AC" w:rsidRDefault="00341AF3" w:rsidP="00703B61">
      <w:pPr>
        <w:autoSpaceDE w:val="0"/>
        <w:autoSpaceDN w:val="0"/>
        <w:adjustRightInd w:val="0"/>
        <w:spacing w:before="120" w:after="0" w:line="240" w:lineRule="auto"/>
        <w:jc w:val="both"/>
        <w:rPr>
          <w:rFonts w:ascii="Calibri" w:hAnsi="Calibri" w:cs="Calibri"/>
        </w:rPr>
      </w:pPr>
      <w:r>
        <w:rPr>
          <w:rFonts w:ascii="Calibri" w:hAnsi="Calibri" w:cs="Calibri"/>
          <w:color w:val="000000"/>
        </w:rPr>
        <w:t>1. El TFG tiene que ser realizado bajo la supervisión de un tutor/a académico/a</w:t>
      </w:r>
      <w:r w:rsidR="00CB5432">
        <w:rPr>
          <w:rFonts w:ascii="Calibri" w:hAnsi="Calibri" w:cs="Calibri"/>
          <w:color w:val="000000"/>
        </w:rPr>
        <w:t xml:space="preserve"> o tutores/as académicos/as</w:t>
      </w:r>
      <w:r>
        <w:rPr>
          <w:rFonts w:ascii="Calibri" w:hAnsi="Calibri" w:cs="Calibri"/>
          <w:color w:val="000000"/>
        </w:rPr>
        <w:t>, que será</w:t>
      </w:r>
      <w:r w:rsidR="00CB5432">
        <w:rPr>
          <w:rFonts w:ascii="Calibri" w:hAnsi="Calibri" w:cs="Calibri"/>
          <w:color w:val="000000"/>
        </w:rPr>
        <w:t>n</w:t>
      </w:r>
      <w:r>
        <w:rPr>
          <w:rFonts w:ascii="Calibri" w:hAnsi="Calibri" w:cs="Calibri"/>
          <w:color w:val="000000"/>
        </w:rPr>
        <w:t xml:space="preserve"> docente</w:t>
      </w:r>
      <w:r w:rsidR="00CB5432">
        <w:rPr>
          <w:rFonts w:ascii="Calibri" w:hAnsi="Calibri" w:cs="Calibri"/>
          <w:color w:val="000000"/>
        </w:rPr>
        <w:t>s</w:t>
      </w:r>
      <w:r>
        <w:rPr>
          <w:rFonts w:ascii="Calibri" w:hAnsi="Calibri" w:cs="Calibri"/>
          <w:color w:val="000000"/>
        </w:rPr>
        <w:t xml:space="preserve"> del </w:t>
      </w:r>
      <w:r w:rsidR="00CB5432">
        <w:rPr>
          <w:rFonts w:ascii="Calibri" w:hAnsi="Calibri" w:cs="Calibri"/>
        </w:rPr>
        <w:t>título. El tutor/a académico/a podrá</w:t>
      </w:r>
      <w:r w:rsidR="003312EF" w:rsidRPr="00D020AC">
        <w:rPr>
          <w:rFonts w:ascii="Calibri" w:hAnsi="Calibri" w:cs="Calibri"/>
        </w:rPr>
        <w:t xml:space="preserve"> actuar en colaboración con un </w:t>
      </w:r>
      <w:r w:rsidRPr="00D020AC">
        <w:rPr>
          <w:rFonts w:ascii="Calibri" w:hAnsi="Calibri" w:cs="Calibri"/>
        </w:rPr>
        <w:t>profesional externo del ámbito de la titulación</w:t>
      </w:r>
      <w:r w:rsidR="0068014B">
        <w:rPr>
          <w:rFonts w:ascii="Calibri" w:hAnsi="Calibri" w:cs="Calibri"/>
        </w:rPr>
        <w:t>, que actuará como co</w:t>
      </w:r>
      <w:r w:rsidR="00CB5432">
        <w:rPr>
          <w:rFonts w:ascii="Calibri" w:hAnsi="Calibri" w:cs="Calibri"/>
        </w:rPr>
        <w:t>tutor</w:t>
      </w:r>
      <w:r w:rsidRPr="00D020AC">
        <w:rPr>
          <w:rFonts w:ascii="Calibri" w:hAnsi="Calibri" w:cs="Calibri"/>
        </w:rPr>
        <w:t>.</w:t>
      </w:r>
    </w:p>
    <w:p w14:paraId="792D5094" w14:textId="77777777" w:rsidR="00341AF3" w:rsidRDefault="00720024" w:rsidP="00703B61">
      <w:pPr>
        <w:autoSpaceDE w:val="0"/>
        <w:autoSpaceDN w:val="0"/>
        <w:adjustRightInd w:val="0"/>
        <w:spacing w:before="120" w:after="0" w:line="240" w:lineRule="auto"/>
        <w:jc w:val="both"/>
        <w:rPr>
          <w:rFonts w:ascii="Calibri" w:hAnsi="Calibri" w:cs="Calibri"/>
          <w:color w:val="000000"/>
        </w:rPr>
      </w:pPr>
      <w:r>
        <w:rPr>
          <w:rFonts w:ascii="Calibri" w:hAnsi="Calibri" w:cs="Calibri"/>
          <w:color w:val="000000"/>
        </w:rPr>
        <w:t>El tutor tendrá la obligación de in</w:t>
      </w:r>
      <w:r w:rsidR="00070CE3">
        <w:rPr>
          <w:rFonts w:ascii="Calibri" w:hAnsi="Calibri" w:cs="Calibri"/>
          <w:color w:val="000000"/>
        </w:rPr>
        <w:t>formar y asesorar al estudiante</w:t>
      </w:r>
      <w:r>
        <w:rPr>
          <w:rFonts w:ascii="Calibri" w:hAnsi="Calibri" w:cs="Calibri"/>
          <w:color w:val="000000"/>
        </w:rPr>
        <w:t xml:space="preserve"> sobre</w:t>
      </w:r>
      <w:r w:rsidR="00070CE3">
        <w:rPr>
          <w:rFonts w:ascii="Calibri" w:hAnsi="Calibri" w:cs="Calibri"/>
          <w:color w:val="000000"/>
        </w:rPr>
        <w:t xml:space="preserve"> cómo enfocar y elaborar el TFG, así como solventar aquellas dudas que el proceso pueda plantear</w:t>
      </w:r>
      <w:r w:rsidR="00341AF3">
        <w:rPr>
          <w:rFonts w:ascii="Calibri" w:hAnsi="Calibri" w:cs="Calibri"/>
          <w:color w:val="000000"/>
        </w:rPr>
        <w:t>.</w:t>
      </w:r>
      <w:r w:rsidR="00070CE3">
        <w:rPr>
          <w:rFonts w:ascii="Calibri" w:hAnsi="Calibri" w:cs="Calibri"/>
          <w:color w:val="000000"/>
        </w:rPr>
        <w:t xml:space="preserve"> El tutor será ajeno a la valoración que el estudiante obtenga, siendo responsabilidad única del estudiante el rendimiento que obtenga.</w:t>
      </w:r>
    </w:p>
    <w:p w14:paraId="5A7931AE" w14:textId="77777777" w:rsidR="00D020AC" w:rsidRDefault="00D020AC" w:rsidP="00703B61">
      <w:pPr>
        <w:autoSpaceDE w:val="0"/>
        <w:autoSpaceDN w:val="0"/>
        <w:adjustRightInd w:val="0"/>
        <w:spacing w:before="120" w:after="0" w:line="240" w:lineRule="auto"/>
        <w:jc w:val="both"/>
        <w:rPr>
          <w:rFonts w:ascii="Calibri" w:hAnsi="Calibri" w:cs="Calibri"/>
          <w:color w:val="000000"/>
        </w:rPr>
      </w:pPr>
      <w:r>
        <w:rPr>
          <w:rFonts w:ascii="Calibri" w:hAnsi="Calibri" w:cs="Calibri"/>
          <w:color w:val="000000"/>
        </w:rPr>
        <w:t>2</w:t>
      </w:r>
      <w:r w:rsidR="00341AF3">
        <w:rPr>
          <w:rFonts w:ascii="Calibri" w:hAnsi="Calibri" w:cs="Calibri"/>
          <w:color w:val="000000"/>
        </w:rPr>
        <w:t xml:space="preserve">. Están obligados a ofertar TFG y a actuar como tutores de los mismos todos los </w:t>
      </w:r>
      <w:r w:rsidR="000640F8">
        <w:rPr>
          <w:rFonts w:ascii="Calibri" w:hAnsi="Calibri" w:cs="Calibri"/>
          <w:color w:val="000000"/>
        </w:rPr>
        <w:t>profesores</w:t>
      </w:r>
      <w:r w:rsidR="00341AF3">
        <w:rPr>
          <w:rFonts w:ascii="Calibri" w:hAnsi="Calibri" w:cs="Calibri"/>
          <w:color w:val="000000"/>
        </w:rPr>
        <w:t xml:space="preserve"> que impartan docencia en la titulación, los</w:t>
      </w:r>
      <w:r w:rsidR="000640F8">
        <w:rPr>
          <w:rFonts w:ascii="Calibri" w:hAnsi="Calibri" w:cs="Calibri"/>
          <w:color w:val="000000"/>
        </w:rPr>
        <w:t xml:space="preserve"> </w:t>
      </w:r>
      <w:r w:rsidR="00341AF3">
        <w:rPr>
          <w:rFonts w:ascii="Calibri" w:hAnsi="Calibri" w:cs="Calibri"/>
          <w:color w:val="000000"/>
        </w:rPr>
        <w:t xml:space="preserve">cuales harán sus propuestas a través de los Departamentos a que estén adscritos, </w:t>
      </w:r>
      <w:r w:rsidR="00CB5432">
        <w:rPr>
          <w:rFonts w:ascii="Calibri" w:hAnsi="Calibri" w:cs="Calibri"/>
          <w:color w:val="000000"/>
        </w:rPr>
        <w:t xml:space="preserve">al inicio de cada curso académico, </w:t>
      </w:r>
      <w:r w:rsidR="00341AF3">
        <w:rPr>
          <w:rFonts w:ascii="Calibri" w:hAnsi="Calibri" w:cs="Calibri"/>
          <w:color w:val="000000"/>
        </w:rPr>
        <w:t>según el calendario que</w:t>
      </w:r>
      <w:r w:rsidR="000640F8">
        <w:rPr>
          <w:rFonts w:ascii="Calibri" w:hAnsi="Calibri" w:cs="Calibri"/>
          <w:color w:val="000000"/>
        </w:rPr>
        <w:t xml:space="preserve"> </w:t>
      </w:r>
      <w:r w:rsidR="00341AF3">
        <w:rPr>
          <w:rFonts w:ascii="Calibri" w:hAnsi="Calibri" w:cs="Calibri"/>
          <w:color w:val="000000"/>
        </w:rPr>
        <w:t>se</w:t>
      </w:r>
      <w:r w:rsidR="00244C2A">
        <w:rPr>
          <w:rFonts w:ascii="Calibri" w:hAnsi="Calibri" w:cs="Calibri"/>
          <w:color w:val="000000"/>
        </w:rPr>
        <w:t xml:space="preserve"> determine</w:t>
      </w:r>
      <w:r w:rsidR="00CB5432">
        <w:rPr>
          <w:rFonts w:ascii="Calibri" w:hAnsi="Calibri" w:cs="Calibri"/>
          <w:color w:val="000000"/>
        </w:rPr>
        <w:t xml:space="preserve"> cada curso académico por la Comisión de Trabajos Fin de Grado</w:t>
      </w:r>
      <w:r w:rsidR="00341AF3">
        <w:rPr>
          <w:rFonts w:ascii="Calibri" w:hAnsi="Calibri" w:cs="Calibri"/>
          <w:color w:val="000000"/>
        </w:rPr>
        <w:t xml:space="preserve">. </w:t>
      </w:r>
    </w:p>
    <w:p w14:paraId="7673BA0C" w14:textId="77777777" w:rsidR="00244C2A" w:rsidRDefault="00244C2A" w:rsidP="00703B61">
      <w:pPr>
        <w:autoSpaceDE w:val="0"/>
        <w:autoSpaceDN w:val="0"/>
        <w:adjustRightInd w:val="0"/>
        <w:spacing w:before="120" w:after="0" w:line="240" w:lineRule="auto"/>
        <w:jc w:val="both"/>
        <w:rPr>
          <w:rFonts w:ascii="Calibri" w:hAnsi="Calibri" w:cs="Calibri"/>
          <w:color w:val="000000"/>
        </w:rPr>
      </w:pPr>
    </w:p>
    <w:p w14:paraId="50B55665" w14:textId="77777777" w:rsidR="00341AF3" w:rsidRDefault="00720024" w:rsidP="00703B61">
      <w:pPr>
        <w:autoSpaceDE w:val="0"/>
        <w:autoSpaceDN w:val="0"/>
        <w:adjustRightInd w:val="0"/>
        <w:spacing w:before="120" w:after="0" w:line="240" w:lineRule="auto"/>
        <w:jc w:val="both"/>
        <w:rPr>
          <w:rFonts w:cs="Calibri-Bold"/>
          <w:b/>
          <w:bCs/>
          <w:color w:val="FF0000"/>
          <w:sz w:val="24"/>
          <w:szCs w:val="24"/>
        </w:rPr>
      </w:pPr>
      <w:r>
        <w:rPr>
          <w:rFonts w:cs="Calibri-Bold"/>
          <w:b/>
          <w:bCs/>
          <w:color w:val="000000"/>
          <w:sz w:val="24"/>
          <w:szCs w:val="24"/>
        </w:rPr>
        <w:lastRenderedPageBreak/>
        <w:t>3</w:t>
      </w:r>
      <w:r w:rsidR="00341AF3" w:rsidRPr="00720024">
        <w:rPr>
          <w:rFonts w:cs="Calibri-Bold"/>
          <w:b/>
          <w:bCs/>
          <w:color w:val="000000"/>
          <w:sz w:val="24"/>
          <w:szCs w:val="24"/>
        </w:rPr>
        <w:t>. Comisión Evaluadora.</w:t>
      </w:r>
      <w:r w:rsidR="007C4129" w:rsidRPr="00720024">
        <w:rPr>
          <w:rFonts w:cs="Calibri-Bold"/>
          <w:b/>
          <w:bCs/>
          <w:color w:val="000000"/>
          <w:sz w:val="24"/>
          <w:szCs w:val="24"/>
        </w:rPr>
        <w:t xml:space="preserve"> </w:t>
      </w:r>
    </w:p>
    <w:p w14:paraId="57C03A3B" w14:textId="77777777" w:rsidR="00244C2A" w:rsidRDefault="00244C2A" w:rsidP="00703B61">
      <w:pPr>
        <w:autoSpaceDE w:val="0"/>
        <w:autoSpaceDN w:val="0"/>
        <w:adjustRightInd w:val="0"/>
        <w:spacing w:before="120" w:after="0" w:line="240" w:lineRule="auto"/>
        <w:jc w:val="both"/>
        <w:rPr>
          <w:rFonts w:cs="Calibri-Bold"/>
          <w:bCs/>
        </w:rPr>
      </w:pPr>
      <w:r>
        <w:rPr>
          <w:rFonts w:cs="Calibri-Bold"/>
          <w:bCs/>
        </w:rPr>
        <w:t xml:space="preserve">Al finalizar el primer semestre se nombrará una Comisión Evaluadora por cada </w:t>
      </w:r>
      <w:r w:rsidR="009C37FF">
        <w:rPr>
          <w:rFonts w:cs="Calibri-Bold"/>
          <w:bCs/>
        </w:rPr>
        <w:t>10</w:t>
      </w:r>
      <w:r>
        <w:rPr>
          <w:rFonts w:cs="Calibri-Bold"/>
          <w:bCs/>
        </w:rPr>
        <w:t xml:space="preserve"> estudiantes matriculados en el TFG. Dicha Comisión estará constituida por seis profesores que impartan docencia en la titulación, tres como titulares y tres como suplentes, que actuarán en las convocatorias oficiales de cada curso académico.</w:t>
      </w:r>
    </w:p>
    <w:p w14:paraId="0486C599" w14:textId="77777777" w:rsidR="007F307E" w:rsidRDefault="007F307E" w:rsidP="00703B61">
      <w:pPr>
        <w:autoSpaceDE w:val="0"/>
        <w:autoSpaceDN w:val="0"/>
        <w:adjustRightInd w:val="0"/>
        <w:spacing w:before="120" w:after="0" w:line="240" w:lineRule="auto"/>
        <w:jc w:val="both"/>
        <w:rPr>
          <w:rFonts w:ascii="Calibri-Bold" w:hAnsi="Calibri-Bold" w:cs="Calibri-Bold"/>
          <w:b/>
          <w:bCs/>
          <w:color w:val="000000"/>
        </w:rPr>
      </w:pPr>
    </w:p>
    <w:p w14:paraId="41574218" w14:textId="77777777" w:rsidR="00116CC3" w:rsidRDefault="00244C2A" w:rsidP="00703B61">
      <w:pPr>
        <w:autoSpaceDE w:val="0"/>
        <w:autoSpaceDN w:val="0"/>
        <w:adjustRightInd w:val="0"/>
        <w:spacing w:before="120" w:after="0" w:line="240" w:lineRule="auto"/>
        <w:jc w:val="both"/>
        <w:rPr>
          <w:rFonts w:ascii="Calibri-Bold" w:hAnsi="Calibri-Bold" w:cs="Calibri-Bold"/>
          <w:b/>
          <w:bCs/>
          <w:color w:val="000000"/>
        </w:rPr>
      </w:pPr>
      <w:r>
        <w:rPr>
          <w:rFonts w:ascii="Calibri-Bold" w:hAnsi="Calibri-Bold" w:cs="Calibri-Bold"/>
          <w:b/>
          <w:bCs/>
          <w:color w:val="000000"/>
        </w:rPr>
        <w:t>4</w:t>
      </w:r>
      <w:r w:rsidR="00341AF3">
        <w:rPr>
          <w:rFonts w:ascii="Calibri-Bold" w:hAnsi="Calibri-Bold" w:cs="Calibri-Bold"/>
          <w:b/>
          <w:bCs/>
          <w:color w:val="000000"/>
        </w:rPr>
        <w:t>. Asignación del tutor/a y del trabajo fin de Grado.</w:t>
      </w:r>
      <w:r w:rsidR="001F2AFD">
        <w:rPr>
          <w:rFonts w:ascii="Calibri-Bold" w:hAnsi="Calibri-Bold" w:cs="Calibri-Bold"/>
          <w:b/>
          <w:bCs/>
          <w:color w:val="000000"/>
        </w:rPr>
        <w:t xml:space="preserve"> </w:t>
      </w:r>
    </w:p>
    <w:p w14:paraId="4B8F5F72" w14:textId="127E8A90" w:rsidR="00F2539A" w:rsidRDefault="00F2539A" w:rsidP="00703B61">
      <w:pPr>
        <w:autoSpaceDE w:val="0"/>
        <w:autoSpaceDN w:val="0"/>
        <w:adjustRightInd w:val="0"/>
        <w:spacing w:before="120" w:after="0" w:line="240" w:lineRule="auto"/>
        <w:jc w:val="both"/>
        <w:rPr>
          <w:rFonts w:cs="Calibri-Bold"/>
          <w:bCs/>
        </w:rPr>
      </w:pPr>
      <w:r>
        <w:rPr>
          <w:rFonts w:cs="Calibri-Bold"/>
          <w:bCs/>
        </w:rPr>
        <w:t xml:space="preserve">Al inicio de cada curso académico se abrirá un plazo de tres semanas para que los </w:t>
      </w:r>
      <w:r w:rsidR="00CB5432">
        <w:rPr>
          <w:rFonts w:cs="Calibri-Bold"/>
          <w:bCs/>
        </w:rPr>
        <w:t>estudiantes</w:t>
      </w:r>
      <w:r>
        <w:rPr>
          <w:rFonts w:cs="Calibri-Bold"/>
          <w:bCs/>
        </w:rPr>
        <w:t xml:space="preserve"> que así lo deseen</w:t>
      </w:r>
      <w:r w:rsidR="00960157">
        <w:rPr>
          <w:rFonts w:cs="Calibri-Bold"/>
          <w:bCs/>
        </w:rPr>
        <w:t>,</w:t>
      </w:r>
      <w:r>
        <w:rPr>
          <w:rFonts w:cs="Calibri-Bold"/>
          <w:bCs/>
        </w:rPr>
        <w:t xml:space="preserve"> presenten sus propuestas de TFG avaladas por un profesor que imparta docencia en la titulación y que actuará, de ser aprobada la propuesta por la Comisión de TFG, como tutor académico del mismo.</w:t>
      </w:r>
      <w:r w:rsidR="0040245F">
        <w:rPr>
          <w:rFonts w:cs="Calibri-Bold"/>
          <w:bCs/>
        </w:rPr>
        <w:t xml:space="preserve"> Asimismo se solicitará</w:t>
      </w:r>
      <w:r w:rsidR="00BB1A4E">
        <w:rPr>
          <w:rFonts w:cs="Calibri-Bold"/>
          <w:bCs/>
        </w:rPr>
        <w:t xml:space="preserve">, al menos </w:t>
      </w:r>
      <w:r w:rsidR="0040245F">
        <w:rPr>
          <w:rFonts w:cs="Calibri-Bold"/>
          <w:bCs/>
        </w:rPr>
        <w:t>una propuesta</w:t>
      </w:r>
      <w:r w:rsidR="00BB1A4E">
        <w:rPr>
          <w:rFonts w:cs="Calibri-Bold"/>
          <w:bCs/>
        </w:rPr>
        <w:t xml:space="preserve"> de TFG a cada profesor que imparte docencia en la titulación, a través de su Departamento</w:t>
      </w:r>
      <w:r w:rsidR="00EE2033">
        <w:rPr>
          <w:rFonts w:cs="Calibri-Bold"/>
          <w:bCs/>
        </w:rPr>
        <w:t xml:space="preserve"> correspondiente</w:t>
      </w:r>
      <w:r w:rsidR="00BB1A4E">
        <w:rPr>
          <w:rFonts w:cs="Calibri-Bold"/>
          <w:bCs/>
        </w:rPr>
        <w:t>.</w:t>
      </w:r>
    </w:p>
    <w:p w14:paraId="564D7241" w14:textId="77777777" w:rsidR="00BB1A4E" w:rsidRDefault="00BB1A4E" w:rsidP="00703B61">
      <w:pPr>
        <w:autoSpaceDE w:val="0"/>
        <w:autoSpaceDN w:val="0"/>
        <w:adjustRightInd w:val="0"/>
        <w:spacing w:before="120" w:after="0" w:line="240" w:lineRule="auto"/>
        <w:jc w:val="both"/>
        <w:rPr>
          <w:rFonts w:cs="Calibri-Bold"/>
          <w:bCs/>
        </w:rPr>
      </w:pPr>
      <w:r>
        <w:rPr>
          <w:rFonts w:cs="Calibri-Bold"/>
          <w:bCs/>
        </w:rPr>
        <w:t>Transcurrido dicho periodo la</w:t>
      </w:r>
      <w:r w:rsidR="00F2539A">
        <w:rPr>
          <w:rFonts w:cs="Calibri-Bold"/>
          <w:bCs/>
        </w:rPr>
        <w:t xml:space="preserve"> Comisión de TFG</w:t>
      </w:r>
      <w:r>
        <w:rPr>
          <w:rFonts w:cs="Calibri-Bold"/>
          <w:bCs/>
        </w:rPr>
        <w:t xml:space="preserve"> hará pública la resolución</w:t>
      </w:r>
      <w:r w:rsidR="00F2539A">
        <w:rPr>
          <w:rFonts w:cs="Calibri-Bold"/>
          <w:bCs/>
        </w:rPr>
        <w:t xml:space="preserve"> de las propuestas aprobadas</w:t>
      </w:r>
      <w:r>
        <w:rPr>
          <w:rFonts w:cs="Calibri-Bold"/>
          <w:bCs/>
        </w:rPr>
        <w:t xml:space="preserve"> a petición de los alumnos y un listado de las propuestas ofertadas por los profesores.</w:t>
      </w:r>
      <w:r w:rsidR="00960157">
        <w:rPr>
          <w:rFonts w:cs="Calibri-Bold"/>
          <w:bCs/>
        </w:rPr>
        <w:t xml:space="preserve"> </w:t>
      </w:r>
    </w:p>
    <w:p w14:paraId="7424F948" w14:textId="77777777" w:rsidR="00960157" w:rsidRDefault="00CB5432" w:rsidP="00703B61">
      <w:pPr>
        <w:autoSpaceDE w:val="0"/>
        <w:autoSpaceDN w:val="0"/>
        <w:adjustRightInd w:val="0"/>
        <w:spacing w:before="120" w:after="0" w:line="240" w:lineRule="auto"/>
        <w:jc w:val="both"/>
        <w:rPr>
          <w:rFonts w:cs="Calibri-Bold"/>
          <w:bCs/>
        </w:rPr>
      </w:pPr>
      <w:r>
        <w:rPr>
          <w:rFonts w:cs="Calibri-Bold"/>
          <w:bCs/>
        </w:rPr>
        <w:t xml:space="preserve">Posteriormente se </w:t>
      </w:r>
      <w:r w:rsidR="00960157">
        <w:rPr>
          <w:rFonts w:cs="Calibri-Bold"/>
          <w:bCs/>
        </w:rPr>
        <w:t xml:space="preserve">realizará una reunión con los alumnos matriculados en el TFG que no tengan propuesta asignada, para proceder a la elección de las propuestas </w:t>
      </w:r>
      <w:r w:rsidR="00EE2033">
        <w:rPr>
          <w:rFonts w:cs="Calibri-Bold"/>
          <w:bCs/>
        </w:rPr>
        <w:t>consignadas en el listado</w:t>
      </w:r>
      <w:r w:rsidR="00960157">
        <w:rPr>
          <w:rFonts w:cs="Calibri-Bold"/>
          <w:bCs/>
        </w:rPr>
        <w:t xml:space="preserve">. Comenzará a elegir el estudiante con mejor expediente (calculado como nota media ponderada mediante los créditos superados). </w:t>
      </w:r>
    </w:p>
    <w:p w14:paraId="497C3EE9" w14:textId="77777777" w:rsidR="00EE2033" w:rsidRDefault="00EE2033" w:rsidP="00703B61">
      <w:pPr>
        <w:autoSpaceDE w:val="0"/>
        <w:autoSpaceDN w:val="0"/>
        <w:adjustRightInd w:val="0"/>
        <w:spacing w:before="120" w:after="0" w:line="240" w:lineRule="auto"/>
        <w:jc w:val="both"/>
        <w:rPr>
          <w:rFonts w:cs="Calibri-Bold"/>
          <w:bCs/>
        </w:rPr>
      </w:pPr>
      <w:r>
        <w:rPr>
          <w:rFonts w:cs="Calibri-Bold"/>
          <w:bCs/>
        </w:rPr>
        <w:t xml:space="preserve">El listado de las adjudicaciones definitivas de tutor/a académico/a y Propuesta de TFG a cada estudiante se expondrá en el tablón de anuncios de la Facultad. </w:t>
      </w:r>
    </w:p>
    <w:p w14:paraId="3E863EF2" w14:textId="77777777" w:rsidR="00F46A06" w:rsidRDefault="00DB081E" w:rsidP="00703B61">
      <w:pPr>
        <w:autoSpaceDE w:val="0"/>
        <w:autoSpaceDN w:val="0"/>
        <w:adjustRightInd w:val="0"/>
        <w:spacing w:before="120" w:after="0" w:line="240" w:lineRule="auto"/>
        <w:jc w:val="both"/>
      </w:pPr>
      <w:r w:rsidRPr="00DB081E">
        <w:t>La asignación de un tutor/a y TFG tendrá sólo validez en el curso académico en el que se encuentra matriculado el estudiante. En el siguiente curso académico, si no hay una indicación expresa en contra por parte del tutor, se procederá a renovar el mismo TFG al estudi</w:t>
      </w:r>
      <w:r>
        <w:t>ante por una única vez</w:t>
      </w:r>
      <w:r w:rsidRPr="00DB081E">
        <w:t>.</w:t>
      </w:r>
    </w:p>
    <w:p w14:paraId="3F299CA3" w14:textId="77777777" w:rsidR="00DB081E" w:rsidRPr="00DB081E" w:rsidRDefault="00DB081E" w:rsidP="00703B61">
      <w:pPr>
        <w:autoSpaceDE w:val="0"/>
        <w:autoSpaceDN w:val="0"/>
        <w:adjustRightInd w:val="0"/>
        <w:spacing w:before="120" w:after="0" w:line="240" w:lineRule="auto"/>
        <w:jc w:val="both"/>
        <w:rPr>
          <w:rFonts w:ascii="Calibri" w:hAnsi="Calibri" w:cs="Calibri"/>
        </w:rPr>
      </w:pPr>
    </w:p>
    <w:p w14:paraId="3A6AE112" w14:textId="77777777" w:rsidR="00DB081E" w:rsidRDefault="00960157" w:rsidP="00703B61">
      <w:pPr>
        <w:autoSpaceDE w:val="0"/>
        <w:autoSpaceDN w:val="0"/>
        <w:adjustRightInd w:val="0"/>
        <w:spacing w:before="120" w:after="0" w:line="240" w:lineRule="auto"/>
        <w:jc w:val="both"/>
        <w:rPr>
          <w:rFonts w:ascii="Calibri-Bold" w:hAnsi="Calibri-Bold" w:cs="Calibri-Bold"/>
          <w:b/>
          <w:bCs/>
          <w:color w:val="000000"/>
        </w:rPr>
      </w:pPr>
      <w:r>
        <w:rPr>
          <w:rFonts w:ascii="Calibri-Bold" w:hAnsi="Calibri-Bold" w:cs="Calibri-Bold"/>
          <w:b/>
          <w:bCs/>
          <w:color w:val="000000"/>
        </w:rPr>
        <w:t>5</w:t>
      </w:r>
      <w:r w:rsidR="00341AF3">
        <w:rPr>
          <w:rFonts w:ascii="Calibri-Bold" w:hAnsi="Calibri-Bold" w:cs="Calibri-Bold"/>
          <w:b/>
          <w:bCs/>
          <w:color w:val="000000"/>
        </w:rPr>
        <w:t>. Presentación.</w:t>
      </w:r>
    </w:p>
    <w:p w14:paraId="314950CC" w14:textId="77777777" w:rsidR="00341AF3" w:rsidRPr="00621475" w:rsidRDefault="00CB5432" w:rsidP="00703B61">
      <w:pPr>
        <w:autoSpaceDE w:val="0"/>
        <w:autoSpaceDN w:val="0"/>
        <w:adjustRightInd w:val="0"/>
        <w:spacing w:before="120" w:after="0" w:line="240" w:lineRule="auto"/>
        <w:jc w:val="both"/>
        <w:rPr>
          <w:rFonts w:ascii="Calibri" w:hAnsi="Calibri" w:cs="Calibri"/>
          <w:color w:val="FF0000"/>
        </w:rPr>
      </w:pPr>
      <w:r>
        <w:rPr>
          <w:rFonts w:ascii="Calibri" w:hAnsi="Calibri" w:cs="Calibri"/>
          <w:color w:val="000000"/>
        </w:rPr>
        <w:t>1. La Comisión de TFG</w:t>
      </w:r>
      <w:r w:rsidR="00341AF3">
        <w:rPr>
          <w:rFonts w:ascii="Calibri" w:hAnsi="Calibri" w:cs="Calibri"/>
          <w:color w:val="000000"/>
        </w:rPr>
        <w:t xml:space="preserve"> establecerá las normas de estilo,</w:t>
      </w:r>
      <w:r w:rsidR="00F46A06">
        <w:rPr>
          <w:rFonts w:ascii="Calibri" w:hAnsi="Calibri" w:cs="Calibri"/>
          <w:color w:val="000000"/>
        </w:rPr>
        <w:t xml:space="preserve"> </w:t>
      </w:r>
      <w:r w:rsidR="00341AF3">
        <w:rPr>
          <w:rFonts w:ascii="Calibri" w:hAnsi="Calibri" w:cs="Calibri"/>
          <w:color w:val="000000"/>
        </w:rPr>
        <w:t>extensión y estructura del TFG.</w:t>
      </w:r>
      <w:r w:rsidR="00621475">
        <w:rPr>
          <w:rFonts w:ascii="Calibri" w:hAnsi="Calibri" w:cs="Calibri"/>
          <w:color w:val="FF0000"/>
        </w:rPr>
        <w:t xml:space="preserve"> </w:t>
      </w:r>
    </w:p>
    <w:p w14:paraId="64AD731B" w14:textId="77777777" w:rsidR="00D0232C" w:rsidRPr="00275DC3" w:rsidRDefault="00341AF3" w:rsidP="00703B61">
      <w:pPr>
        <w:autoSpaceDE w:val="0"/>
        <w:autoSpaceDN w:val="0"/>
        <w:adjustRightInd w:val="0"/>
        <w:spacing w:before="120" w:after="0" w:line="240" w:lineRule="auto"/>
        <w:jc w:val="both"/>
        <w:rPr>
          <w:rFonts w:ascii="Calibri" w:hAnsi="Calibri" w:cs="Calibri"/>
          <w:color w:val="FF0000"/>
        </w:rPr>
      </w:pPr>
      <w:r>
        <w:rPr>
          <w:rFonts w:ascii="Calibri" w:hAnsi="Calibri" w:cs="Calibri"/>
          <w:color w:val="000000"/>
        </w:rPr>
        <w:t>2. La presentación de los TFG requiere que el estudiante haya superado el resto de las asignaturas que</w:t>
      </w:r>
      <w:r w:rsidR="00F46A06">
        <w:rPr>
          <w:rFonts w:ascii="Calibri" w:hAnsi="Calibri" w:cs="Calibri"/>
          <w:color w:val="000000"/>
        </w:rPr>
        <w:t xml:space="preserve"> </w:t>
      </w:r>
      <w:r>
        <w:rPr>
          <w:rFonts w:ascii="Calibri" w:hAnsi="Calibri" w:cs="Calibri"/>
          <w:color w:val="000000"/>
        </w:rPr>
        <w:t>conforman el plan de estudios.</w:t>
      </w:r>
      <w:r w:rsidR="00275DC3">
        <w:rPr>
          <w:rFonts w:ascii="Calibri" w:hAnsi="Calibri" w:cs="Calibri"/>
          <w:color w:val="000000"/>
        </w:rPr>
        <w:t xml:space="preserve"> </w:t>
      </w:r>
      <w:r>
        <w:rPr>
          <w:rFonts w:ascii="Calibri" w:hAnsi="Calibri" w:cs="Calibri"/>
          <w:color w:val="000000"/>
        </w:rPr>
        <w:t>En la convocatoria pertinente, de acuerdo con el procedimiento y en los</w:t>
      </w:r>
      <w:r w:rsidR="00F46A06">
        <w:rPr>
          <w:rFonts w:ascii="Calibri" w:hAnsi="Calibri" w:cs="Calibri"/>
          <w:color w:val="000000"/>
        </w:rPr>
        <w:t xml:space="preserve"> </w:t>
      </w:r>
      <w:r>
        <w:rPr>
          <w:rFonts w:ascii="Calibri" w:hAnsi="Calibri" w:cs="Calibri"/>
          <w:color w:val="000000"/>
        </w:rPr>
        <w:t>plazos que establezca la Comisión de TFG o la Comisión Académica del título, el estudiante presentará una</w:t>
      </w:r>
      <w:r w:rsidR="00F46A06">
        <w:rPr>
          <w:rFonts w:ascii="Calibri" w:hAnsi="Calibri" w:cs="Calibri"/>
          <w:color w:val="000000"/>
        </w:rPr>
        <w:t xml:space="preserve"> </w:t>
      </w:r>
      <w:r>
        <w:rPr>
          <w:rFonts w:ascii="Calibri" w:hAnsi="Calibri" w:cs="Calibri"/>
          <w:color w:val="000000"/>
        </w:rPr>
        <w:t>solicitud de defensa y evaluación del mismo, entregará al menos una versión escrita y</w:t>
      </w:r>
      <w:r w:rsidR="00116CC3">
        <w:rPr>
          <w:rFonts w:ascii="Calibri" w:hAnsi="Calibri" w:cs="Calibri"/>
          <w:color w:val="000000"/>
        </w:rPr>
        <w:t xml:space="preserve"> tres en formato</w:t>
      </w:r>
      <w:r>
        <w:rPr>
          <w:rFonts w:ascii="Calibri" w:hAnsi="Calibri" w:cs="Calibri"/>
          <w:color w:val="000000"/>
        </w:rPr>
        <w:t xml:space="preserve"> </w:t>
      </w:r>
      <w:r w:rsidR="00116CC3">
        <w:rPr>
          <w:rFonts w:ascii="Calibri" w:hAnsi="Calibri" w:cs="Calibri"/>
          <w:color w:val="000000"/>
        </w:rPr>
        <w:t>electrónico</w:t>
      </w:r>
      <w:r w:rsidR="00275DC3">
        <w:rPr>
          <w:rFonts w:ascii="Calibri" w:hAnsi="Calibri" w:cs="Calibri"/>
          <w:color w:val="000000"/>
        </w:rPr>
        <w:t xml:space="preserve"> </w:t>
      </w:r>
      <w:r>
        <w:rPr>
          <w:rFonts w:ascii="Calibri" w:hAnsi="Calibri" w:cs="Calibri"/>
          <w:color w:val="000000"/>
        </w:rPr>
        <w:t>del</w:t>
      </w:r>
      <w:r w:rsidR="00F46A06">
        <w:rPr>
          <w:rFonts w:ascii="Calibri" w:hAnsi="Calibri" w:cs="Calibri"/>
          <w:color w:val="000000"/>
        </w:rPr>
        <w:t xml:space="preserve"> </w:t>
      </w:r>
      <w:r>
        <w:rPr>
          <w:rFonts w:ascii="Calibri" w:hAnsi="Calibri" w:cs="Calibri"/>
          <w:color w:val="000000"/>
        </w:rPr>
        <w:t>trabajo realizado, en la Secretaría del centro al que el Grado e</w:t>
      </w:r>
      <w:r w:rsidR="00116CC3">
        <w:rPr>
          <w:rFonts w:ascii="Calibri" w:hAnsi="Calibri" w:cs="Calibri"/>
          <w:color w:val="000000"/>
        </w:rPr>
        <w:t>sté adscrito administrativamente</w:t>
      </w:r>
      <w:r>
        <w:rPr>
          <w:rFonts w:ascii="Calibri" w:hAnsi="Calibri" w:cs="Calibri"/>
          <w:color w:val="000000"/>
        </w:rPr>
        <w:t xml:space="preserve">. </w:t>
      </w:r>
    </w:p>
    <w:p w14:paraId="6D25BA35" w14:textId="77777777" w:rsidR="00960157" w:rsidRDefault="00341AF3" w:rsidP="00703B61">
      <w:pPr>
        <w:autoSpaceDE w:val="0"/>
        <w:autoSpaceDN w:val="0"/>
        <w:adjustRightInd w:val="0"/>
        <w:spacing w:before="120" w:after="0" w:line="240" w:lineRule="auto"/>
        <w:jc w:val="both"/>
        <w:rPr>
          <w:rFonts w:ascii="Calibri" w:hAnsi="Calibri" w:cs="Calibri"/>
          <w:color w:val="000000"/>
        </w:rPr>
      </w:pPr>
      <w:r>
        <w:rPr>
          <w:rFonts w:ascii="Calibri" w:hAnsi="Calibri" w:cs="Calibri"/>
          <w:color w:val="000000"/>
        </w:rPr>
        <w:t xml:space="preserve">3. El tutor/a Académico de cada TFG a </w:t>
      </w:r>
      <w:r w:rsidR="00F111C6">
        <w:rPr>
          <w:rFonts w:ascii="Calibri" w:hAnsi="Calibri" w:cs="Calibri"/>
          <w:color w:val="000000"/>
        </w:rPr>
        <w:t>petición de la Comisión de TFG</w:t>
      </w:r>
      <w:r>
        <w:rPr>
          <w:rFonts w:ascii="Calibri" w:hAnsi="Calibri" w:cs="Calibri"/>
          <w:color w:val="000000"/>
        </w:rPr>
        <w:t>, enviará al Presidente de la Comisión Evaluadora, con al menos cuarenta y ocho horas de antelación</w:t>
      </w:r>
      <w:r w:rsidR="00F46A06">
        <w:rPr>
          <w:rFonts w:ascii="Calibri" w:hAnsi="Calibri" w:cs="Calibri"/>
          <w:color w:val="000000"/>
        </w:rPr>
        <w:t xml:space="preserve"> </w:t>
      </w:r>
      <w:r>
        <w:rPr>
          <w:rFonts w:ascii="Calibri" w:hAnsi="Calibri" w:cs="Calibri"/>
          <w:color w:val="000000"/>
        </w:rPr>
        <w:t>al inicio de las sesiones de audiencia pública de las exp</w:t>
      </w:r>
      <w:r w:rsidR="00275DC3">
        <w:rPr>
          <w:rFonts w:ascii="Calibri" w:hAnsi="Calibri" w:cs="Calibri"/>
          <w:color w:val="000000"/>
        </w:rPr>
        <w:t>osiciones un informe del TFG</w:t>
      </w:r>
      <w:r>
        <w:rPr>
          <w:rFonts w:ascii="Calibri" w:hAnsi="Calibri" w:cs="Calibri"/>
          <w:color w:val="000000"/>
        </w:rPr>
        <w:t xml:space="preserve"> tutelado, </w:t>
      </w:r>
      <w:r w:rsidR="00960157">
        <w:rPr>
          <w:rFonts w:ascii="Calibri" w:hAnsi="Calibri" w:cs="Calibri"/>
          <w:color w:val="000000"/>
        </w:rPr>
        <w:t>en el que conste: nombre del estudiante, nombre del tutor, título del proyecto y valoración del trabajo realizado.</w:t>
      </w:r>
    </w:p>
    <w:p w14:paraId="5B657691" w14:textId="77777777" w:rsidR="00341AF3" w:rsidRDefault="00275DC3" w:rsidP="00703B61">
      <w:pPr>
        <w:autoSpaceDE w:val="0"/>
        <w:autoSpaceDN w:val="0"/>
        <w:adjustRightInd w:val="0"/>
        <w:spacing w:before="120" w:after="0" w:line="240" w:lineRule="auto"/>
        <w:jc w:val="both"/>
        <w:rPr>
          <w:rFonts w:ascii="Calibri" w:hAnsi="Calibri" w:cs="Calibri"/>
          <w:color w:val="000000"/>
        </w:rPr>
      </w:pPr>
      <w:r>
        <w:rPr>
          <w:rFonts w:ascii="Calibri" w:hAnsi="Calibri" w:cs="Calibri"/>
          <w:color w:val="000000"/>
        </w:rPr>
        <w:t xml:space="preserve">4. Los TFG </w:t>
      </w:r>
      <w:r w:rsidR="00341AF3">
        <w:rPr>
          <w:rFonts w:ascii="Calibri" w:hAnsi="Calibri" w:cs="Calibri"/>
          <w:color w:val="000000"/>
        </w:rPr>
        <w:t>evaluados positivamente con una calificación numérica de 9 o superior, merecerán la</w:t>
      </w:r>
      <w:r w:rsidR="00F46A06">
        <w:rPr>
          <w:rFonts w:ascii="Calibri" w:hAnsi="Calibri" w:cs="Calibri"/>
          <w:color w:val="000000"/>
        </w:rPr>
        <w:t xml:space="preserve"> </w:t>
      </w:r>
      <w:r w:rsidR="00341AF3">
        <w:rPr>
          <w:rFonts w:ascii="Calibri" w:hAnsi="Calibri" w:cs="Calibri"/>
          <w:color w:val="000000"/>
        </w:rPr>
        <w:t>incorporación de la copia en formato digital al Repositorio Institucional con acceso abierto. Para ello se</w:t>
      </w:r>
      <w:r w:rsidR="00F46A06">
        <w:rPr>
          <w:rFonts w:ascii="Calibri" w:hAnsi="Calibri" w:cs="Calibri"/>
          <w:color w:val="000000"/>
        </w:rPr>
        <w:t xml:space="preserve"> </w:t>
      </w:r>
      <w:r w:rsidR="00341AF3">
        <w:rPr>
          <w:rFonts w:ascii="Calibri" w:hAnsi="Calibri" w:cs="Calibri"/>
          <w:color w:val="000000"/>
        </w:rPr>
        <w:t>contará con la autorización expresa de los titulares de la propiedad intelectual o industrial de dicho</w:t>
      </w:r>
      <w:r w:rsidR="00F46A06">
        <w:rPr>
          <w:rFonts w:ascii="Calibri" w:hAnsi="Calibri" w:cs="Calibri"/>
          <w:color w:val="000000"/>
        </w:rPr>
        <w:t xml:space="preserve"> </w:t>
      </w:r>
      <w:r w:rsidR="00341AF3">
        <w:rPr>
          <w:rFonts w:ascii="Calibri" w:hAnsi="Calibri" w:cs="Calibri"/>
          <w:color w:val="000000"/>
        </w:rPr>
        <w:t>TFG y se salvaguardarán siempre los derechos de propiedad intelectual.</w:t>
      </w:r>
      <w:r>
        <w:rPr>
          <w:rFonts w:ascii="Calibri" w:hAnsi="Calibri" w:cs="Calibri"/>
          <w:color w:val="000000"/>
        </w:rPr>
        <w:t xml:space="preserve">  </w:t>
      </w:r>
    </w:p>
    <w:p w14:paraId="5E82877E" w14:textId="77777777" w:rsidR="00CB5432" w:rsidRDefault="00CB5432" w:rsidP="00703B61">
      <w:pPr>
        <w:autoSpaceDE w:val="0"/>
        <w:autoSpaceDN w:val="0"/>
        <w:adjustRightInd w:val="0"/>
        <w:spacing w:before="120" w:after="0" w:line="240" w:lineRule="auto"/>
        <w:jc w:val="both"/>
        <w:rPr>
          <w:rFonts w:ascii="Calibri-Bold" w:hAnsi="Calibri-Bold" w:cs="Calibri-Bold"/>
          <w:b/>
          <w:bCs/>
          <w:color w:val="000000"/>
        </w:rPr>
      </w:pPr>
    </w:p>
    <w:p w14:paraId="728B0288" w14:textId="77777777" w:rsidR="00C46523" w:rsidRDefault="00C46523" w:rsidP="00703B61">
      <w:pPr>
        <w:autoSpaceDE w:val="0"/>
        <w:autoSpaceDN w:val="0"/>
        <w:adjustRightInd w:val="0"/>
        <w:spacing w:before="120" w:after="0" w:line="240" w:lineRule="auto"/>
        <w:jc w:val="both"/>
        <w:rPr>
          <w:rFonts w:ascii="Calibri-Bold" w:hAnsi="Calibri-Bold" w:cs="Calibri-Bold"/>
          <w:b/>
          <w:bCs/>
          <w:color w:val="000000"/>
        </w:rPr>
      </w:pPr>
    </w:p>
    <w:p w14:paraId="59ED0534" w14:textId="77777777" w:rsidR="00C46523" w:rsidRDefault="00C46523" w:rsidP="00703B61">
      <w:pPr>
        <w:autoSpaceDE w:val="0"/>
        <w:autoSpaceDN w:val="0"/>
        <w:adjustRightInd w:val="0"/>
        <w:spacing w:before="120" w:after="0" w:line="240" w:lineRule="auto"/>
        <w:jc w:val="both"/>
        <w:rPr>
          <w:rFonts w:ascii="Calibri-Bold" w:hAnsi="Calibri-Bold" w:cs="Calibri-Bold"/>
          <w:b/>
          <w:bCs/>
          <w:color w:val="000000"/>
        </w:rPr>
      </w:pPr>
    </w:p>
    <w:p w14:paraId="74ED8802" w14:textId="77777777" w:rsidR="00C46523" w:rsidRDefault="00C46523" w:rsidP="00703B61">
      <w:pPr>
        <w:autoSpaceDE w:val="0"/>
        <w:autoSpaceDN w:val="0"/>
        <w:adjustRightInd w:val="0"/>
        <w:spacing w:before="120" w:after="0" w:line="240" w:lineRule="auto"/>
        <w:jc w:val="both"/>
        <w:rPr>
          <w:rFonts w:ascii="Calibri-Bold" w:hAnsi="Calibri-Bold" w:cs="Calibri-Bold"/>
          <w:b/>
          <w:bCs/>
          <w:color w:val="000000"/>
        </w:rPr>
      </w:pPr>
    </w:p>
    <w:p w14:paraId="5787B90C" w14:textId="77777777" w:rsidR="00C46523" w:rsidRDefault="00C46523" w:rsidP="00703B61">
      <w:pPr>
        <w:autoSpaceDE w:val="0"/>
        <w:autoSpaceDN w:val="0"/>
        <w:adjustRightInd w:val="0"/>
        <w:spacing w:before="120" w:after="0" w:line="240" w:lineRule="auto"/>
        <w:jc w:val="both"/>
        <w:rPr>
          <w:rFonts w:ascii="Calibri-Bold" w:hAnsi="Calibri-Bold" w:cs="Calibri-Bold"/>
          <w:b/>
          <w:bCs/>
          <w:color w:val="000000"/>
        </w:rPr>
      </w:pPr>
    </w:p>
    <w:p w14:paraId="5094DF6A" w14:textId="77777777" w:rsidR="00341AF3" w:rsidRDefault="00960157" w:rsidP="00703B61">
      <w:pPr>
        <w:autoSpaceDE w:val="0"/>
        <w:autoSpaceDN w:val="0"/>
        <w:adjustRightInd w:val="0"/>
        <w:spacing w:before="120" w:after="0" w:line="240" w:lineRule="auto"/>
        <w:jc w:val="both"/>
        <w:rPr>
          <w:rFonts w:ascii="Calibri-Bold" w:hAnsi="Calibri-Bold" w:cs="Calibri-Bold"/>
          <w:b/>
          <w:bCs/>
          <w:color w:val="000000"/>
        </w:rPr>
      </w:pPr>
      <w:r>
        <w:rPr>
          <w:rFonts w:ascii="Calibri-Bold" w:hAnsi="Calibri-Bold" w:cs="Calibri-Bold"/>
          <w:b/>
          <w:bCs/>
          <w:color w:val="000000"/>
        </w:rPr>
        <w:t>6</w:t>
      </w:r>
      <w:r w:rsidR="00341AF3">
        <w:rPr>
          <w:rFonts w:ascii="Calibri-Bold" w:hAnsi="Calibri-Bold" w:cs="Calibri-Bold"/>
          <w:b/>
          <w:bCs/>
          <w:color w:val="000000"/>
        </w:rPr>
        <w:t>. Defensa.</w:t>
      </w:r>
    </w:p>
    <w:p w14:paraId="7A4BBBE6" w14:textId="1B967ACD" w:rsidR="0029347C" w:rsidRDefault="00341AF3" w:rsidP="00703B61">
      <w:pPr>
        <w:autoSpaceDE w:val="0"/>
        <w:autoSpaceDN w:val="0"/>
        <w:adjustRightInd w:val="0"/>
        <w:spacing w:before="120" w:after="0" w:line="240" w:lineRule="auto"/>
        <w:jc w:val="both"/>
        <w:rPr>
          <w:rFonts w:ascii="Calibri" w:hAnsi="Calibri" w:cs="Calibri"/>
          <w:color w:val="000000"/>
        </w:rPr>
      </w:pPr>
      <w:r>
        <w:rPr>
          <w:rFonts w:ascii="Calibri" w:hAnsi="Calibri" w:cs="Calibri"/>
          <w:color w:val="000000"/>
        </w:rPr>
        <w:t>La defensa del TFG será</w:t>
      </w:r>
      <w:r w:rsidR="00364CB4">
        <w:rPr>
          <w:rFonts w:ascii="Calibri" w:hAnsi="Calibri" w:cs="Calibri"/>
          <w:color w:val="000000"/>
        </w:rPr>
        <w:t xml:space="preserve"> realizada por los estudiantes de forma </w:t>
      </w:r>
      <w:r>
        <w:rPr>
          <w:rFonts w:ascii="Calibri" w:hAnsi="Calibri" w:cs="Calibri"/>
          <w:color w:val="000000"/>
        </w:rPr>
        <w:t xml:space="preserve">pública y presencial. </w:t>
      </w:r>
    </w:p>
    <w:p w14:paraId="467450F4" w14:textId="77777777" w:rsidR="00703B61" w:rsidRDefault="00703B61" w:rsidP="00703B61">
      <w:pPr>
        <w:autoSpaceDE w:val="0"/>
        <w:autoSpaceDN w:val="0"/>
        <w:adjustRightInd w:val="0"/>
        <w:spacing w:before="120" w:after="0" w:line="240" w:lineRule="auto"/>
        <w:jc w:val="both"/>
        <w:rPr>
          <w:rFonts w:ascii="Calibri" w:hAnsi="Calibri" w:cs="Calibri"/>
          <w:color w:val="000000"/>
        </w:rPr>
      </w:pPr>
      <w:r>
        <w:rPr>
          <w:rFonts w:ascii="Calibri" w:hAnsi="Calibri" w:cs="Calibri"/>
          <w:color w:val="000000"/>
        </w:rPr>
        <w:t xml:space="preserve">La defensa consistirá en una exposición, por parte de los estudiantes, de los aspectos más relevantes del TFG realizado, que no superará los 20 minutos. A continuación los miembros de la Comisión Evaluadora realizarán las intervenciones y consultas que estimen oportunas, hasta un máximo de </w:t>
      </w:r>
      <w:r w:rsidR="009C37FF">
        <w:rPr>
          <w:rFonts w:ascii="Calibri" w:hAnsi="Calibri" w:cs="Calibri"/>
          <w:color w:val="000000"/>
        </w:rPr>
        <w:t>50</w:t>
      </w:r>
      <w:r>
        <w:rPr>
          <w:rFonts w:ascii="Calibri" w:hAnsi="Calibri" w:cs="Calibri"/>
          <w:color w:val="000000"/>
        </w:rPr>
        <w:t xml:space="preserve"> minutos</w:t>
      </w:r>
      <w:r w:rsidR="009C37FF">
        <w:rPr>
          <w:rFonts w:ascii="Calibri" w:hAnsi="Calibri" w:cs="Calibri"/>
          <w:color w:val="000000"/>
        </w:rPr>
        <w:t xml:space="preserve"> en total</w:t>
      </w:r>
      <w:r>
        <w:rPr>
          <w:rFonts w:ascii="Calibri" w:hAnsi="Calibri" w:cs="Calibri"/>
          <w:color w:val="000000"/>
        </w:rPr>
        <w:t>.</w:t>
      </w:r>
    </w:p>
    <w:p w14:paraId="775277C7" w14:textId="77777777" w:rsidR="00703B61" w:rsidRDefault="00703B61" w:rsidP="00703B61">
      <w:pPr>
        <w:autoSpaceDE w:val="0"/>
        <w:autoSpaceDN w:val="0"/>
        <w:adjustRightInd w:val="0"/>
        <w:spacing w:before="120" w:after="0" w:line="240" w:lineRule="auto"/>
        <w:jc w:val="both"/>
        <w:rPr>
          <w:rFonts w:ascii="Calibri-Bold" w:hAnsi="Calibri-Bold" w:cs="Calibri-Bold"/>
          <w:b/>
          <w:bCs/>
          <w:color w:val="000000"/>
        </w:rPr>
      </w:pPr>
    </w:p>
    <w:p w14:paraId="31CA1703" w14:textId="77777777" w:rsidR="00341AF3" w:rsidRDefault="00703B61" w:rsidP="00703B61">
      <w:pPr>
        <w:autoSpaceDE w:val="0"/>
        <w:autoSpaceDN w:val="0"/>
        <w:adjustRightInd w:val="0"/>
        <w:spacing w:before="120" w:after="0" w:line="240" w:lineRule="auto"/>
        <w:jc w:val="both"/>
        <w:rPr>
          <w:rFonts w:ascii="Calibri-Bold" w:hAnsi="Calibri-Bold" w:cs="Calibri-Bold"/>
          <w:b/>
          <w:bCs/>
          <w:color w:val="000000"/>
        </w:rPr>
      </w:pPr>
      <w:r>
        <w:rPr>
          <w:rFonts w:ascii="Calibri-Bold" w:hAnsi="Calibri-Bold" w:cs="Calibri-Bold"/>
          <w:b/>
          <w:bCs/>
          <w:color w:val="000000"/>
        </w:rPr>
        <w:t>7</w:t>
      </w:r>
      <w:r w:rsidR="00341AF3">
        <w:rPr>
          <w:rFonts w:ascii="Calibri-Bold" w:hAnsi="Calibri-Bold" w:cs="Calibri-Bold"/>
          <w:b/>
          <w:bCs/>
          <w:color w:val="000000"/>
        </w:rPr>
        <w:t>. Evaluación y calificación.</w:t>
      </w:r>
    </w:p>
    <w:p w14:paraId="30E1A289" w14:textId="76F1BEB2" w:rsidR="003B2B82" w:rsidRDefault="00341AF3" w:rsidP="00703B61">
      <w:pPr>
        <w:autoSpaceDE w:val="0"/>
        <w:autoSpaceDN w:val="0"/>
        <w:adjustRightInd w:val="0"/>
        <w:spacing w:before="120" w:after="0" w:line="240" w:lineRule="auto"/>
        <w:jc w:val="both"/>
        <w:rPr>
          <w:rFonts w:ascii="Calibri" w:hAnsi="Calibri" w:cs="Calibri"/>
          <w:color w:val="000000"/>
        </w:rPr>
      </w:pPr>
      <w:bookmarkStart w:id="0" w:name="_GoBack"/>
      <w:bookmarkEnd w:id="0"/>
      <w:r>
        <w:rPr>
          <w:rFonts w:ascii="Calibri" w:hAnsi="Calibri" w:cs="Calibri"/>
          <w:color w:val="000000"/>
        </w:rPr>
        <w:t>La Comisión Evaluadora</w:t>
      </w:r>
      <w:r w:rsidR="0029347C">
        <w:rPr>
          <w:rFonts w:ascii="Calibri" w:hAnsi="Calibri" w:cs="Calibri"/>
          <w:color w:val="FF0000"/>
        </w:rPr>
        <w:t xml:space="preserve"> </w:t>
      </w:r>
      <w:r w:rsidR="0029347C">
        <w:rPr>
          <w:rFonts w:ascii="Calibri" w:hAnsi="Calibri" w:cs="Calibri"/>
          <w:color w:val="000000"/>
        </w:rPr>
        <w:t>deliberará a puerta cerrada</w:t>
      </w:r>
      <w:r>
        <w:rPr>
          <w:rFonts w:ascii="Calibri" w:hAnsi="Calibri" w:cs="Calibri"/>
          <w:color w:val="000000"/>
        </w:rPr>
        <w:t xml:space="preserve"> s</w:t>
      </w:r>
      <w:r w:rsidR="0029347C">
        <w:rPr>
          <w:rFonts w:ascii="Calibri" w:hAnsi="Calibri" w:cs="Calibri"/>
          <w:color w:val="000000"/>
        </w:rPr>
        <w:t>obre la calificación de los TFG</w:t>
      </w:r>
      <w:r>
        <w:rPr>
          <w:rFonts w:ascii="Calibri" w:hAnsi="Calibri" w:cs="Calibri"/>
          <w:color w:val="000000"/>
        </w:rPr>
        <w:t xml:space="preserve"> sometidos a su</w:t>
      </w:r>
      <w:r w:rsidR="0029347C">
        <w:rPr>
          <w:rFonts w:ascii="Calibri" w:hAnsi="Calibri" w:cs="Calibri"/>
          <w:color w:val="000000"/>
        </w:rPr>
        <w:t xml:space="preserve"> </w:t>
      </w:r>
      <w:r>
        <w:rPr>
          <w:rFonts w:ascii="Calibri" w:hAnsi="Calibri" w:cs="Calibri"/>
          <w:color w:val="000000"/>
        </w:rPr>
        <w:t>evaluación, teniendo en cuenta la documentación presentada por los estudiantes, el informe del tutor/a y</w:t>
      </w:r>
      <w:r w:rsidR="00703B61">
        <w:rPr>
          <w:rFonts w:ascii="Calibri" w:hAnsi="Calibri" w:cs="Calibri"/>
          <w:color w:val="000000"/>
        </w:rPr>
        <w:t xml:space="preserve"> </w:t>
      </w:r>
      <w:r>
        <w:rPr>
          <w:rFonts w:ascii="Calibri" w:hAnsi="Calibri" w:cs="Calibri"/>
          <w:color w:val="000000"/>
        </w:rPr>
        <w:t xml:space="preserve">la exposición pública de los trabajos. </w:t>
      </w:r>
    </w:p>
    <w:p w14:paraId="5B253071" w14:textId="77777777" w:rsidR="00703B61" w:rsidRDefault="00703B61" w:rsidP="00703B61">
      <w:pPr>
        <w:autoSpaceDE w:val="0"/>
        <w:autoSpaceDN w:val="0"/>
        <w:adjustRightInd w:val="0"/>
        <w:spacing w:before="120" w:after="0" w:line="240" w:lineRule="auto"/>
        <w:jc w:val="both"/>
        <w:rPr>
          <w:rFonts w:cs="Calibri-Bold"/>
          <w:bCs/>
        </w:rPr>
      </w:pPr>
      <w:r>
        <w:rPr>
          <w:rFonts w:cs="Calibri-Bold"/>
          <w:bCs/>
        </w:rPr>
        <w:t>Los criterios de evaluación, que utilizarán las distintas Comisiones de evaluación, establecidos por la Comisión de TFG, serán los siguientes:</w:t>
      </w:r>
    </w:p>
    <w:p w14:paraId="3CC0549D" w14:textId="77777777" w:rsidR="00703B61" w:rsidRDefault="00703B61" w:rsidP="00703B61">
      <w:pPr>
        <w:pStyle w:val="Prrafodelista"/>
        <w:numPr>
          <w:ilvl w:val="0"/>
          <w:numId w:val="3"/>
        </w:numPr>
        <w:autoSpaceDE w:val="0"/>
        <w:autoSpaceDN w:val="0"/>
        <w:adjustRightInd w:val="0"/>
        <w:spacing w:before="120" w:after="0" w:line="240" w:lineRule="auto"/>
        <w:jc w:val="both"/>
        <w:rPr>
          <w:rFonts w:cs="Calibri-Bold"/>
          <w:bCs/>
        </w:rPr>
      </w:pPr>
      <w:r>
        <w:rPr>
          <w:rFonts w:cs="Calibri-Bold"/>
          <w:bCs/>
        </w:rPr>
        <w:t>Adaptación al esquema general recogido en esta normativa.</w:t>
      </w:r>
    </w:p>
    <w:p w14:paraId="397AE4A6" w14:textId="77777777" w:rsidR="00703B61" w:rsidRDefault="00703B61" w:rsidP="00703B61">
      <w:pPr>
        <w:pStyle w:val="Prrafodelista"/>
        <w:numPr>
          <w:ilvl w:val="0"/>
          <w:numId w:val="3"/>
        </w:numPr>
        <w:autoSpaceDE w:val="0"/>
        <w:autoSpaceDN w:val="0"/>
        <w:adjustRightInd w:val="0"/>
        <w:spacing w:before="120" w:after="0" w:line="240" w:lineRule="auto"/>
        <w:jc w:val="both"/>
        <w:rPr>
          <w:rFonts w:cs="Calibri-Bold"/>
          <w:bCs/>
        </w:rPr>
      </w:pPr>
      <w:r>
        <w:rPr>
          <w:rFonts w:cs="Calibri-Bold"/>
          <w:bCs/>
        </w:rPr>
        <w:t>Calidad y rigor técnico.</w:t>
      </w:r>
    </w:p>
    <w:p w14:paraId="3AA2976F" w14:textId="77777777" w:rsidR="00703B61" w:rsidRDefault="00703B61" w:rsidP="00703B61">
      <w:pPr>
        <w:pStyle w:val="Prrafodelista"/>
        <w:numPr>
          <w:ilvl w:val="0"/>
          <w:numId w:val="3"/>
        </w:numPr>
        <w:autoSpaceDE w:val="0"/>
        <w:autoSpaceDN w:val="0"/>
        <w:adjustRightInd w:val="0"/>
        <w:spacing w:before="120" w:after="0" w:line="240" w:lineRule="auto"/>
        <w:jc w:val="both"/>
        <w:rPr>
          <w:rFonts w:cs="Calibri-Bold"/>
          <w:bCs/>
        </w:rPr>
      </w:pPr>
      <w:r>
        <w:rPr>
          <w:rFonts w:cs="Calibri-Bold"/>
          <w:bCs/>
        </w:rPr>
        <w:t>Presentación escrita y oral.</w:t>
      </w:r>
    </w:p>
    <w:p w14:paraId="0A986315" w14:textId="77777777" w:rsidR="00703B61" w:rsidRDefault="00703B61" w:rsidP="00703B61">
      <w:pPr>
        <w:pStyle w:val="Prrafodelista"/>
        <w:numPr>
          <w:ilvl w:val="0"/>
          <w:numId w:val="3"/>
        </w:numPr>
        <w:autoSpaceDE w:val="0"/>
        <w:autoSpaceDN w:val="0"/>
        <w:adjustRightInd w:val="0"/>
        <w:spacing w:before="120" w:after="0" w:line="240" w:lineRule="auto"/>
        <w:jc w:val="both"/>
        <w:rPr>
          <w:rFonts w:cs="Calibri-Bold"/>
          <w:bCs/>
        </w:rPr>
      </w:pPr>
      <w:r>
        <w:rPr>
          <w:rFonts w:cs="Calibri-Bold"/>
          <w:bCs/>
        </w:rPr>
        <w:t>Capacidad de síntesis en la presentación oral.</w:t>
      </w:r>
    </w:p>
    <w:p w14:paraId="131DC35F" w14:textId="77777777" w:rsidR="00703B61" w:rsidRDefault="00703B61" w:rsidP="00703B61">
      <w:pPr>
        <w:pStyle w:val="Prrafodelista"/>
        <w:numPr>
          <w:ilvl w:val="0"/>
          <w:numId w:val="3"/>
        </w:numPr>
        <w:autoSpaceDE w:val="0"/>
        <w:autoSpaceDN w:val="0"/>
        <w:adjustRightInd w:val="0"/>
        <w:spacing w:before="120" w:after="0" w:line="240" w:lineRule="auto"/>
        <w:jc w:val="both"/>
        <w:rPr>
          <w:rFonts w:cs="Calibri-Bold"/>
          <w:bCs/>
        </w:rPr>
      </w:pPr>
      <w:r>
        <w:rPr>
          <w:rFonts w:cs="Calibri-Bold"/>
          <w:bCs/>
        </w:rPr>
        <w:t>Capacidad de respuesta a las cuestiones planteadas por la Comisión evaluadora.</w:t>
      </w:r>
    </w:p>
    <w:p w14:paraId="77DCC376" w14:textId="77777777" w:rsidR="00703B61" w:rsidRDefault="00703B61" w:rsidP="00703B61">
      <w:pPr>
        <w:autoSpaceDE w:val="0"/>
        <w:autoSpaceDN w:val="0"/>
        <w:adjustRightInd w:val="0"/>
        <w:spacing w:before="120" w:after="0" w:line="240" w:lineRule="auto"/>
        <w:jc w:val="both"/>
      </w:pPr>
    </w:p>
    <w:sectPr w:rsidR="00703B61" w:rsidSect="00C46523">
      <w:pgSz w:w="12240" w:h="15840"/>
      <w:pgMar w:top="1134" w:right="1134" w:bottom="1134" w:left="1134"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922B1"/>
    <w:multiLevelType w:val="hybridMultilevel"/>
    <w:tmpl w:val="8826ABF0"/>
    <w:lvl w:ilvl="0" w:tplc="8F321900">
      <w:start w:val="1"/>
      <w:numFmt w:val="bullet"/>
      <w:lvlText w:val="-"/>
      <w:lvlJc w:val="left"/>
      <w:pPr>
        <w:ind w:left="1065" w:hanging="360"/>
      </w:pPr>
      <w:rPr>
        <w:rFonts w:ascii="Calibri" w:eastAsiaTheme="minorHAnsi" w:hAnsi="Calibri" w:cs="Calibri-Bold"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nsid w:val="4E2C42A0"/>
    <w:multiLevelType w:val="hybridMultilevel"/>
    <w:tmpl w:val="664861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F3"/>
    <w:rsid w:val="000640F8"/>
    <w:rsid w:val="00070CE3"/>
    <w:rsid w:val="00116CC3"/>
    <w:rsid w:val="001F2AFD"/>
    <w:rsid w:val="00213925"/>
    <w:rsid w:val="00244C2A"/>
    <w:rsid w:val="00275DC3"/>
    <w:rsid w:val="0029347C"/>
    <w:rsid w:val="003312EF"/>
    <w:rsid w:val="00341AF3"/>
    <w:rsid w:val="00364CB4"/>
    <w:rsid w:val="003B2B82"/>
    <w:rsid w:val="0040245F"/>
    <w:rsid w:val="00436512"/>
    <w:rsid w:val="00516584"/>
    <w:rsid w:val="005213B9"/>
    <w:rsid w:val="005A51C7"/>
    <w:rsid w:val="006068AD"/>
    <w:rsid w:val="00621475"/>
    <w:rsid w:val="00660804"/>
    <w:rsid w:val="0066554F"/>
    <w:rsid w:val="0068014B"/>
    <w:rsid w:val="00703B61"/>
    <w:rsid w:val="00716F05"/>
    <w:rsid w:val="00720024"/>
    <w:rsid w:val="007C4129"/>
    <w:rsid w:val="007F307E"/>
    <w:rsid w:val="00852875"/>
    <w:rsid w:val="00883275"/>
    <w:rsid w:val="009330EF"/>
    <w:rsid w:val="00960157"/>
    <w:rsid w:val="009A7F1B"/>
    <w:rsid w:val="009B42E0"/>
    <w:rsid w:val="009C37FF"/>
    <w:rsid w:val="00A411CE"/>
    <w:rsid w:val="00A76F27"/>
    <w:rsid w:val="00A86C3B"/>
    <w:rsid w:val="00B00BB9"/>
    <w:rsid w:val="00B06D16"/>
    <w:rsid w:val="00B20F4A"/>
    <w:rsid w:val="00B37367"/>
    <w:rsid w:val="00BB1A4E"/>
    <w:rsid w:val="00C46523"/>
    <w:rsid w:val="00C91043"/>
    <w:rsid w:val="00CB5432"/>
    <w:rsid w:val="00CC3E01"/>
    <w:rsid w:val="00D020AC"/>
    <w:rsid w:val="00D0232C"/>
    <w:rsid w:val="00D30B3B"/>
    <w:rsid w:val="00D44EEC"/>
    <w:rsid w:val="00DB081E"/>
    <w:rsid w:val="00DD1F9A"/>
    <w:rsid w:val="00DF2F8D"/>
    <w:rsid w:val="00EA1646"/>
    <w:rsid w:val="00EA63D0"/>
    <w:rsid w:val="00EE2033"/>
    <w:rsid w:val="00F111C6"/>
    <w:rsid w:val="00F2539A"/>
    <w:rsid w:val="00F46A06"/>
    <w:rsid w:val="00FC49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F8D"/>
    <w:pPr>
      <w:ind w:left="720"/>
      <w:contextualSpacing/>
    </w:pPr>
  </w:style>
  <w:style w:type="paragraph" w:customStyle="1" w:styleId="Pa16">
    <w:name w:val="Pa16"/>
    <w:basedOn w:val="Normal"/>
    <w:next w:val="Normal"/>
    <w:uiPriority w:val="99"/>
    <w:rsid w:val="00436512"/>
    <w:pPr>
      <w:autoSpaceDE w:val="0"/>
      <w:autoSpaceDN w:val="0"/>
      <w:adjustRightInd w:val="0"/>
      <w:spacing w:after="0" w:line="181" w:lineRule="atLeast"/>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2F8D"/>
    <w:pPr>
      <w:ind w:left="720"/>
      <w:contextualSpacing/>
    </w:pPr>
  </w:style>
  <w:style w:type="paragraph" w:customStyle="1" w:styleId="Pa16">
    <w:name w:val="Pa16"/>
    <w:basedOn w:val="Normal"/>
    <w:next w:val="Normal"/>
    <w:uiPriority w:val="99"/>
    <w:rsid w:val="00436512"/>
    <w:pPr>
      <w:autoSpaceDE w:val="0"/>
      <w:autoSpaceDN w:val="0"/>
      <w:adjustRightInd w:val="0"/>
      <w:spacing w:after="0" w:line="18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69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9FDA-E43A-7C42-B6D2-FB8924AA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1134</Words>
  <Characters>6241</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Salamanca</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Aulaseducacion</dc:creator>
  <cp:lastModifiedBy>macduo</cp:lastModifiedBy>
  <cp:revision>4</cp:revision>
  <cp:lastPrinted>2013-07-12T10:27:00Z</cp:lastPrinted>
  <dcterms:created xsi:type="dcterms:W3CDTF">2013-07-12T10:56:00Z</dcterms:created>
  <dcterms:modified xsi:type="dcterms:W3CDTF">2013-07-22T08:13:00Z</dcterms:modified>
</cp:coreProperties>
</file>